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FE26" w14:textId="77777777" w:rsidR="00DE2AE8" w:rsidRDefault="007B6385" w:rsidP="00DF64AA">
      <w:pPr>
        <w:spacing w:after="0"/>
        <w:jc w:val="center"/>
        <w:rPr>
          <w:rFonts w:ascii="Times New Roman" w:hAnsi="Times New Roman" w:cs="Times New Roman"/>
          <w:b/>
        </w:rPr>
      </w:pPr>
      <w:r>
        <w:rPr>
          <w:rFonts w:ascii="Times New Roman" w:hAnsi="Times New Roman" w:cs="Times New Roman"/>
          <w:b/>
        </w:rPr>
        <w:t>Приглашение</w:t>
      </w:r>
    </w:p>
    <w:p w14:paraId="5BC0DADC" w14:textId="77777777" w:rsidR="007B6385" w:rsidRDefault="007B6385" w:rsidP="00DF64AA">
      <w:pPr>
        <w:spacing w:after="0"/>
        <w:rPr>
          <w:rFonts w:ascii="Times New Roman" w:hAnsi="Times New Roman" w:cs="Times New Roman"/>
          <w:b/>
        </w:rPr>
      </w:pPr>
    </w:p>
    <w:p w14:paraId="10991FB6" w14:textId="77777777" w:rsidR="00713521" w:rsidRPr="007C1BD1" w:rsidRDefault="00713521" w:rsidP="00DF64AA">
      <w:pPr>
        <w:spacing w:after="0"/>
        <w:rPr>
          <w:rFonts w:ascii="Times New Roman" w:hAnsi="Times New Roman" w:cs="Times New Roman"/>
          <w:b/>
        </w:rPr>
      </w:pPr>
      <w:r w:rsidRPr="007C1BD1">
        <w:rPr>
          <w:rFonts w:ascii="Times New Roman" w:hAnsi="Times New Roman" w:cs="Times New Roman"/>
          <w:b/>
        </w:rPr>
        <w:t xml:space="preserve">Закупающая организация: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w:t>
      </w:r>
      <w:r w:rsidRPr="007C1BD1">
        <w:rPr>
          <w:rFonts w:ascii="Times New Roman" w:hAnsi="Times New Roman" w:cs="Times New Roman"/>
          <w:b/>
        </w:rPr>
        <w:t xml:space="preserve"> </w:t>
      </w:r>
    </w:p>
    <w:p w14:paraId="5D625146" w14:textId="19052F3A" w:rsidR="003D172F" w:rsidRPr="007556BF" w:rsidRDefault="002B2BF4" w:rsidP="00DF64AA">
      <w:pPr>
        <w:spacing w:after="0"/>
        <w:rPr>
          <w:rFonts w:ascii="Times New Roman" w:hAnsi="Times New Roman" w:cs="Times New Roman"/>
          <w:b/>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E372B0">
        <w:rPr>
          <w:rFonts w:ascii="Times New Roman" w:hAnsi="Times New Roman" w:cs="Times New Roman"/>
          <w:b/>
          <w:lang w:val="ru"/>
        </w:rPr>
        <w:t xml:space="preserve">Услуги в области </w:t>
      </w:r>
      <w:proofErr w:type="spellStart"/>
      <w:r w:rsidR="00E372B0">
        <w:rPr>
          <w:rFonts w:ascii="Times New Roman" w:hAnsi="Times New Roman" w:cs="Times New Roman"/>
          <w:b/>
          <w:lang w:val="ru"/>
        </w:rPr>
        <w:t>медиапродакшна</w:t>
      </w:r>
      <w:proofErr w:type="spellEnd"/>
      <w:r w:rsidR="00E372B0">
        <w:rPr>
          <w:rFonts w:ascii="Times New Roman" w:hAnsi="Times New Roman" w:cs="Times New Roman"/>
          <w:b/>
          <w:lang w:val="ru"/>
        </w:rPr>
        <w:t xml:space="preserve"> и размещения в СМИ </w:t>
      </w:r>
    </w:p>
    <w:p w14:paraId="1FD4C133" w14:textId="77777777"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14:paraId="4004820A" w14:textId="48AC4A1B"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E372B0">
        <w:rPr>
          <w:rFonts w:ascii="Times New Roman" w:hAnsi="Times New Roman" w:cs="Times New Roman"/>
          <w:bCs/>
          <w:lang w:val="ky-KG"/>
        </w:rPr>
        <w:t>01</w:t>
      </w:r>
      <w:r w:rsidR="003113E0">
        <w:rPr>
          <w:rFonts w:ascii="Times New Roman" w:hAnsi="Times New Roman" w:cs="Times New Roman"/>
          <w:bCs/>
          <w:lang w:val="ky-KG"/>
        </w:rPr>
        <w:t xml:space="preserve"> </w:t>
      </w:r>
      <w:r w:rsidR="00E372B0">
        <w:rPr>
          <w:rFonts w:ascii="Times New Roman" w:hAnsi="Times New Roman" w:cs="Times New Roman"/>
          <w:bCs/>
          <w:lang w:val="ky-KG"/>
        </w:rPr>
        <w:t>апреля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E372B0">
        <w:rPr>
          <w:rFonts w:ascii="Times New Roman" w:hAnsi="Times New Roman" w:cs="Times New Roman"/>
          <w:bCs/>
          <w:lang w:val="ru"/>
        </w:rPr>
        <w:t>6</w:t>
      </w:r>
      <w:r w:rsidRPr="007C1BD1">
        <w:rPr>
          <w:rFonts w:ascii="Times New Roman" w:hAnsi="Times New Roman" w:cs="Times New Roman"/>
          <w:bCs/>
          <w:lang w:val="ru"/>
        </w:rPr>
        <w:t xml:space="preserve"> года</w:t>
      </w:r>
    </w:p>
    <w:p w14:paraId="07FDA289" w14:textId="19B18FE9"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8330E8" w:rsidRPr="007C1BD1">
        <w:rPr>
          <w:rFonts w:ascii="Times New Roman" w:hAnsi="Times New Roman" w:cs="Times New Roman"/>
          <w:bCs/>
          <w:lang w:val="ru"/>
        </w:rPr>
        <w:t>1</w:t>
      </w:r>
      <w:r w:rsidRPr="007C1BD1">
        <w:rPr>
          <w:rFonts w:ascii="Times New Roman" w:hAnsi="Times New Roman" w:cs="Times New Roman"/>
          <w:bCs/>
          <w:lang w:val="ru"/>
        </w:rPr>
        <w:t>:00 часов</w:t>
      </w:r>
      <w:r w:rsidRPr="007C1BD1">
        <w:rPr>
          <w:rFonts w:ascii="Times New Roman" w:hAnsi="Times New Roman" w:cs="Times New Roman"/>
          <w:b/>
          <w:bCs/>
          <w:lang w:val="ru"/>
        </w:rPr>
        <w:t xml:space="preserve"> </w:t>
      </w:r>
      <w:r w:rsidR="00E372B0">
        <w:rPr>
          <w:rFonts w:ascii="Times New Roman" w:hAnsi="Times New Roman" w:cs="Times New Roman"/>
          <w:bCs/>
          <w:lang w:val="ru"/>
        </w:rPr>
        <w:t>06 апреля</w:t>
      </w:r>
      <w:r w:rsidR="00277C65" w:rsidRPr="007C1BD1">
        <w:rPr>
          <w:rFonts w:ascii="Times New Roman" w:hAnsi="Times New Roman" w:cs="Times New Roman"/>
          <w:bCs/>
          <w:lang w:val="ru"/>
        </w:rPr>
        <w:t xml:space="preserve"> </w:t>
      </w:r>
      <w:r w:rsidR="0061123A" w:rsidRPr="007C1BD1">
        <w:rPr>
          <w:rFonts w:ascii="Times New Roman" w:hAnsi="Times New Roman" w:cs="Times New Roman"/>
          <w:bCs/>
          <w:lang w:val="ru"/>
        </w:rPr>
        <w:t>202</w:t>
      </w:r>
      <w:r w:rsidR="00E372B0">
        <w:rPr>
          <w:rFonts w:ascii="Times New Roman" w:hAnsi="Times New Roman" w:cs="Times New Roman"/>
          <w:bCs/>
          <w:lang w:val="ru"/>
        </w:rPr>
        <w:t>6</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14:paraId="285120A3" w14:textId="30133170"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E372B0" w:rsidRPr="00E372B0">
        <w:rPr>
          <w:rFonts w:ascii="Times New Roman" w:hAnsi="Times New Roman" w:cs="Times New Roman"/>
          <w:bCs/>
        </w:rPr>
        <w:t>0</w:t>
      </w:r>
      <w:r w:rsidR="00E372B0">
        <w:rPr>
          <w:rFonts w:ascii="Times New Roman" w:hAnsi="Times New Roman" w:cs="Times New Roman"/>
        </w:rPr>
        <w:t>3</w:t>
      </w:r>
      <w:r w:rsidR="003113E0">
        <w:rPr>
          <w:rFonts w:ascii="Times New Roman" w:hAnsi="Times New Roman" w:cs="Times New Roman"/>
        </w:rPr>
        <w:t xml:space="preserve"> </w:t>
      </w:r>
      <w:r w:rsidR="00E372B0">
        <w:rPr>
          <w:rFonts w:ascii="Times New Roman" w:hAnsi="Times New Roman" w:cs="Times New Roman"/>
        </w:rPr>
        <w:t>апреля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E372B0">
        <w:rPr>
          <w:rFonts w:ascii="Times New Roman" w:hAnsi="Times New Roman" w:cs="Times New Roman"/>
        </w:rPr>
        <w:t>6</w:t>
      </w:r>
      <w:r w:rsidR="0061123A" w:rsidRPr="007C1BD1">
        <w:rPr>
          <w:rFonts w:ascii="Times New Roman" w:hAnsi="Times New Roman" w:cs="Times New Roman"/>
        </w:rPr>
        <w:t xml:space="preserve"> года</w:t>
      </w:r>
    </w:p>
    <w:p w14:paraId="4B5DCFE7" w14:textId="77777777"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210FB3">
        <w:rPr>
          <w:rFonts w:ascii="Times New Roman" w:hAnsi="Times New Roman" w:cs="Times New Roman"/>
        </w:rPr>
        <w:t>45</w:t>
      </w:r>
      <w:r w:rsidRPr="007C1BD1">
        <w:rPr>
          <w:rFonts w:ascii="Times New Roman" w:hAnsi="Times New Roman" w:cs="Times New Roman"/>
        </w:rPr>
        <w:t xml:space="preserve"> дней со дня вскрытия конкурсных заявок </w:t>
      </w:r>
    </w:p>
    <w:p w14:paraId="68FD9DB8" w14:textId="58EED08F"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E372B0">
        <w:rPr>
          <w:rFonts w:ascii="Times New Roman" w:eastAsia="Times New Roman" w:hAnsi="Times New Roman" w:cs="Times New Roman"/>
          <w:color w:val="000000"/>
          <w:lang w:val="ky-KG" w:eastAsia="ru-RU"/>
        </w:rPr>
        <w:t>1 </w:t>
      </w:r>
      <w:r w:rsidR="000D3280">
        <w:rPr>
          <w:rFonts w:ascii="Times New Roman" w:eastAsia="Times New Roman" w:hAnsi="Times New Roman" w:cs="Times New Roman"/>
          <w:color w:val="000000"/>
          <w:lang w:val="ky-KG" w:eastAsia="ru-RU"/>
        </w:rPr>
        <w:t>2</w:t>
      </w:r>
      <w:r w:rsidR="00124BA7">
        <w:rPr>
          <w:rFonts w:ascii="Times New Roman" w:eastAsia="Times New Roman" w:hAnsi="Times New Roman" w:cs="Times New Roman"/>
          <w:color w:val="000000"/>
          <w:lang w:val="ky-KG" w:eastAsia="ru-RU"/>
        </w:rPr>
        <w:t>00</w:t>
      </w:r>
      <w:r w:rsidR="00E372B0">
        <w:rPr>
          <w:rFonts w:ascii="Times New Roman" w:eastAsia="Times New Roman" w:hAnsi="Times New Roman" w:cs="Times New Roman"/>
          <w:color w:val="000000"/>
          <w:lang w:val="ky-KG" w:eastAsia="ru-RU"/>
        </w:rPr>
        <w:t xml:space="preserve"> 000</w:t>
      </w:r>
      <w:r w:rsidR="00632E62" w:rsidRPr="007C1BD1">
        <w:rPr>
          <w:rFonts w:ascii="Times New Roman" w:eastAsia="Times New Roman" w:hAnsi="Times New Roman" w:cs="Times New Roman"/>
          <w:color w:val="000000"/>
          <w:lang w:val="ky-KG" w:eastAsia="ru-RU"/>
        </w:rPr>
        <w:t xml:space="preserve"> сом.</w:t>
      </w:r>
    </w:p>
    <w:p w14:paraId="64987CA6" w14:textId="77777777"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Pr="007C1BD1">
        <w:rPr>
          <w:rFonts w:ascii="Times New Roman" w:hAnsi="Times New Roman" w:cs="Times New Roman"/>
          <w:b/>
        </w:rPr>
        <w:t xml:space="preserve">  </w:t>
      </w:r>
    </w:p>
    <w:p w14:paraId="48F2E038" w14:textId="77777777"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14:paraId="28909E1C" w14:textId="77777777"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14:paraId="4F0E62E0" w14:textId="77777777"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14:paraId="75F408E2" w14:textId="77777777"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14:paraId="2E05BA51" w14:textId="57A08240"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E372B0" w:rsidRPr="00E372B0">
        <w:rPr>
          <w:rFonts w:ascii="Times New Roman" w:hAnsi="Times New Roman" w:cs="Times New Roman"/>
        </w:rPr>
        <w:t>03 апреля 2026 года</w:t>
      </w:r>
      <w:r w:rsidRPr="007C1BD1">
        <w:rPr>
          <w:rFonts w:ascii="Times New Roman" w:hAnsi="Times New Roman" w:cs="Times New Roman"/>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14:paraId="2CC984C7" w14:textId="7EEC2265" w:rsidR="00431238" w:rsidRDefault="00E93616" w:rsidP="00431238">
      <w:pPr>
        <w:spacing w:after="0"/>
        <w:jc w:val="both"/>
        <w:rPr>
          <w:rFonts w:ascii="Times New Roman" w:hAnsi="Times New Roman" w:cs="Times New Roman"/>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8330E8" w:rsidRPr="007C1BD1">
        <w:rPr>
          <w:rFonts w:ascii="Times New Roman" w:hAnsi="Times New Roman" w:cs="Times New Roman"/>
          <w:bCs/>
          <w:lang w:val="ru"/>
        </w:rPr>
        <w:t>11</w:t>
      </w:r>
      <w:r w:rsidR="007E04C5" w:rsidRPr="007C1BD1">
        <w:rPr>
          <w:rFonts w:ascii="Times New Roman" w:hAnsi="Times New Roman" w:cs="Times New Roman"/>
          <w:bCs/>
          <w:lang w:val="ru"/>
        </w:rPr>
        <w:t>:00 часов</w:t>
      </w:r>
      <w:r w:rsidR="007E04C5" w:rsidRPr="007C1BD1">
        <w:rPr>
          <w:rFonts w:ascii="Times New Roman" w:hAnsi="Times New Roman" w:cs="Times New Roman"/>
          <w:b/>
          <w:bCs/>
          <w:lang w:val="ru"/>
        </w:rPr>
        <w:t xml:space="preserve"> </w:t>
      </w:r>
      <w:r w:rsidR="00E372B0" w:rsidRPr="00E372B0">
        <w:rPr>
          <w:rFonts w:ascii="Times New Roman" w:hAnsi="Times New Roman" w:cs="Times New Roman"/>
          <w:bCs/>
          <w:lang w:val="ru"/>
        </w:rPr>
        <w:t>06 апреля 2026 года</w:t>
      </w:r>
      <w:r w:rsidR="007E04C5" w:rsidRPr="007C1BD1">
        <w:rPr>
          <w:rFonts w:ascii="Times New Roman" w:hAnsi="Times New Roman" w:cs="Times New Roman"/>
          <w:lang w:val="ru"/>
        </w:rPr>
        <w:t xml:space="preserve">. </w:t>
      </w:r>
    </w:p>
    <w:p w14:paraId="49F7877B" w14:textId="77777777" w:rsidR="003113E0" w:rsidRPr="007C1BD1" w:rsidRDefault="003113E0" w:rsidP="00431238">
      <w:pPr>
        <w:spacing w:after="0"/>
        <w:jc w:val="both"/>
        <w:rPr>
          <w:rFonts w:ascii="Times New Roman" w:hAnsi="Times New Roman" w:cs="Times New Roman"/>
          <w:color w:val="0070C0"/>
          <w:lang w:val="ru"/>
        </w:rPr>
      </w:pPr>
    </w:p>
    <w:p w14:paraId="38155493" w14:textId="77777777"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ая заявка оформляется по форме согласно П</w:t>
      </w:r>
      <w:r w:rsidR="006325E0" w:rsidRPr="007C1BD1">
        <w:rPr>
          <w:rFonts w:ascii="Times New Roman" w:hAnsi="Times New Roman" w:cs="Times New Roman"/>
          <w:lang w:val="ru"/>
        </w:rPr>
        <w:t>риложени</w:t>
      </w:r>
      <w:r w:rsidR="009105CE" w:rsidRPr="007C1BD1">
        <w:rPr>
          <w:rFonts w:ascii="Times New Roman" w:hAnsi="Times New Roman" w:cs="Times New Roman"/>
          <w:lang w:val="ru"/>
        </w:rPr>
        <w:t>я</w:t>
      </w:r>
      <w:r w:rsidR="006325E0" w:rsidRPr="007C1BD1">
        <w:rPr>
          <w:rFonts w:ascii="Times New Roman" w:hAnsi="Times New Roman" w:cs="Times New Roman"/>
          <w:lang w:val="ru"/>
        </w:rPr>
        <w:t xml:space="preserve"> № 2.</w:t>
      </w:r>
    </w:p>
    <w:p w14:paraId="255A4B8B" w14:textId="77777777"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14:paraId="1410D98F" w14:textId="77777777" w:rsidR="009105CE" w:rsidRPr="007C1BD1"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представить техничес</w:t>
      </w:r>
      <w:r w:rsidR="007C1BD1" w:rsidRPr="007C1BD1">
        <w:rPr>
          <w:rFonts w:ascii="Times New Roman" w:hAnsi="Times New Roman" w:cs="Times New Roman"/>
          <w:b/>
          <w:u w:val="single"/>
          <w:lang w:val="ru"/>
        </w:rPr>
        <w:t>кую спецификацию на предлагаемый</w:t>
      </w:r>
      <w:r w:rsidRPr="007C1BD1">
        <w:rPr>
          <w:rFonts w:ascii="Times New Roman" w:hAnsi="Times New Roman" w:cs="Times New Roman"/>
          <w:b/>
          <w:u w:val="single"/>
          <w:lang w:val="ru"/>
        </w:rPr>
        <w:t xml:space="preserve"> </w:t>
      </w:r>
      <w:r w:rsidR="007C1BD1" w:rsidRPr="007C1BD1">
        <w:rPr>
          <w:rFonts w:ascii="Times New Roman" w:hAnsi="Times New Roman" w:cs="Times New Roman"/>
          <w:b/>
          <w:u w:val="single"/>
          <w:lang w:val="ru"/>
        </w:rPr>
        <w:t>товар</w:t>
      </w:r>
      <w:r w:rsidRPr="007C1BD1">
        <w:rPr>
          <w:rFonts w:ascii="Times New Roman" w:hAnsi="Times New Roman" w:cs="Times New Roman"/>
          <w:b/>
          <w:u w:val="single"/>
          <w:lang w:val="ru"/>
        </w:rPr>
        <w:t xml:space="preserve">. Техническое задание Банка </w:t>
      </w:r>
      <w:r w:rsidR="003113E0">
        <w:rPr>
          <w:rFonts w:ascii="Times New Roman" w:hAnsi="Times New Roman" w:cs="Times New Roman"/>
          <w:b/>
          <w:u w:val="single"/>
          <w:lang w:val="ru"/>
        </w:rPr>
        <w:t>по форме согласно Приложения № 3</w:t>
      </w:r>
      <w:r w:rsidR="00B8572E" w:rsidRPr="007C1BD1">
        <w:rPr>
          <w:rFonts w:ascii="Times New Roman" w:hAnsi="Times New Roman" w:cs="Times New Roman"/>
          <w:b/>
          <w:u w:val="single"/>
          <w:lang w:val="ru"/>
        </w:rPr>
        <w:t>.</w:t>
      </w:r>
    </w:p>
    <w:p w14:paraId="6576F00E" w14:textId="77777777" w:rsidR="006325E0" w:rsidRPr="007C1BD1" w:rsidRDefault="006325E0" w:rsidP="00501A85">
      <w:pPr>
        <w:jc w:val="both"/>
        <w:rPr>
          <w:rFonts w:ascii="Times New Roman" w:hAnsi="Times New Roman" w:cs="Times New Roman"/>
          <w:lang w:val="ru"/>
        </w:rPr>
      </w:pPr>
    </w:p>
    <w:p w14:paraId="1EE43044" w14:textId="77777777" w:rsidR="003113E0" w:rsidRDefault="003113E0" w:rsidP="00E51301">
      <w:pPr>
        <w:jc w:val="both"/>
        <w:rPr>
          <w:rFonts w:ascii="Times New Roman" w:hAnsi="Times New Roman" w:cs="Times New Roman"/>
          <w:lang w:val="ru"/>
        </w:rPr>
      </w:pPr>
    </w:p>
    <w:p w14:paraId="331C58C0" w14:textId="77777777" w:rsidR="003113E0" w:rsidRDefault="003113E0" w:rsidP="00E51301">
      <w:pPr>
        <w:jc w:val="both"/>
        <w:rPr>
          <w:rFonts w:ascii="Times New Roman" w:hAnsi="Times New Roman" w:cs="Times New Roman"/>
          <w:lang w:val="ru"/>
        </w:rPr>
      </w:pPr>
    </w:p>
    <w:p w14:paraId="6185927E" w14:textId="77777777" w:rsidR="003113E0" w:rsidRDefault="003113E0" w:rsidP="00E51301">
      <w:pPr>
        <w:jc w:val="both"/>
        <w:rPr>
          <w:rFonts w:ascii="Times New Roman" w:hAnsi="Times New Roman" w:cs="Times New Roman"/>
          <w:lang w:val="ru"/>
        </w:rPr>
      </w:pPr>
    </w:p>
    <w:p w14:paraId="5C51D652" w14:textId="67A8A7E4"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lastRenderedPageBreak/>
        <w:t>Ценовые предложения необходимо</w:t>
      </w:r>
      <w:r w:rsidR="003A45E5" w:rsidRPr="007C1BD1">
        <w:rPr>
          <w:rFonts w:ascii="Times New Roman" w:hAnsi="Times New Roman" w:cs="Times New Roman"/>
          <w:lang w:val="ru"/>
        </w:rPr>
        <w:t xml:space="preserve"> подать в </w:t>
      </w:r>
      <w:r w:rsidR="003113E0">
        <w:rPr>
          <w:rFonts w:ascii="Times New Roman" w:hAnsi="Times New Roman" w:cs="Times New Roman"/>
          <w:lang w:val="ru"/>
        </w:rPr>
        <w:t>валюте кыргызский сом</w:t>
      </w:r>
      <w:r w:rsidR="003A45E5" w:rsidRPr="007C1BD1">
        <w:rPr>
          <w:rFonts w:ascii="Times New Roman" w:hAnsi="Times New Roman" w:cs="Times New Roman"/>
          <w:lang w:val="ru"/>
        </w:rPr>
        <w:t xml:space="preserve">. При необходимости Банк вправе произвести оплату в иностранной валюте не 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14:paraId="4A97ECDE" w14:textId="77777777"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14:paraId="4166DBC3" w14:textId="77777777" w:rsidR="00A50747" w:rsidRDefault="00A50747" w:rsidP="00E51301">
      <w:pPr>
        <w:jc w:val="both"/>
        <w:rPr>
          <w:rFonts w:ascii="Times New Roman" w:hAnsi="Times New Roman" w:cs="Times New Roman"/>
          <w:lang w:val="ru"/>
        </w:rPr>
      </w:pPr>
    </w:p>
    <w:p w14:paraId="22099CE3" w14:textId="77777777"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14:paraId="65D46A28" w14:textId="77777777" w:rsidR="00E51301" w:rsidRPr="00E51301" w:rsidRDefault="00E51301" w:rsidP="00E51301">
      <w:pPr>
        <w:jc w:val="both"/>
        <w:rPr>
          <w:rFonts w:ascii="Times New Roman" w:hAnsi="Times New Roman" w:cs="Times New Roman"/>
          <w:lang w:val="ru"/>
        </w:rPr>
      </w:pPr>
    </w:p>
    <w:p w14:paraId="20F97B7E" w14:textId="77777777" w:rsidR="00854479" w:rsidRPr="00E51301" w:rsidRDefault="00854479" w:rsidP="00501A85">
      <w:pPr>
        <w:jc w:val="both"/>
        <w:rPr>
          <w:rFonts w:ascii="Times New Roman" w:hAnsi="Times New Roman" w:cs="Times New Roman"/>
        </w:rPr>
      </w:pPr>
    </w:p>
    <w:p w14:paraId="1E034706" w14:textId="77777777" w:rsidR="00721931" w:rsidRPr="00E51301" w:rsidRDefault="00721931" w:rsidP="00501A85">
      <w:pPr>
        <w:jc w:val="both"/>
        <w:rPr>
          <w:rFonts w:ascii="Times New Roman" w:hAnsi="Times New Roman" w:cs="Times New Roman"/>
          <w:lang w:val="ru"/>
        </w:rPr>
      </w:pPr>
    </w:p>
    <w:p w14:paraId="7EC87822" w14:textId="77777777" w:rsidR="006325E0" w:rsidRPr="00E51301" w:rsidRDefault="006325E0" w:rsidP="00501A85">
      <w:pPr>
        <w:jc w:val="both"/>
        <w:rPr>
          <w:rFonts w:ascii="Times New Roman" w:hAnsi="Times New Roman" w:cs="Times New Roman"/>
          <w:lang w:val="ru"/>
        </w:rPr>
      </w:pPr>
    </w:p>
    <w:p w14:paraId="6BB5B113" w14:textId="77777777" w:rsidR="00E93616" w:rsidRPr="00E51301" w:rsidRDefault="00E93616" w:rsidP="00E93616">
      <w:pPr>
        <w:jc w:val="both"/>
        <w:rPr>
          <w:rFonts w:ascii="Times New Roman" w:hAnsi="Times New Roman" w:cs="Times New Roman"/>
          <w:lang w:val="ru"/>
        </w:rPr>
      </w:pPr>
    </w:p>
    <w:p w14:paraId="34572881" w14:textId="77777777" w:rsidR="00E93616" w:rsidRPr="00E51301" w:rsidRDefault="00E93616" w:rsidP="00E93616">
      <w:pPr>
        <w:jc w:val="both"/>
        <w:rPr>
          <w:rFonts w:ascii="Times New Roman" w:hAnsi="Times New Roman" w:cs="Times New Roman"/>
        </w:rPr>
      </w:pPr>
    </w:p>
    <w:p w14:paraId="0EB9A76C" w14:textId="77777777" w:rsidR="00E51301" w:rsidRDefault="00E51301" w:rsidP="0085290F">
      <w:pPr>
        <w:rPr>
          <w:rFonts w:ascii="Times New Roman" w:hAnsi="Times New Roman" w:cs="Times New Roman"/>
          <w:b/>
        </w:rPr>
      </w:pPr>
    </w:p>
    <w:p w14:paraId="03588373" w14:textId="77777777" w:rsidR="00064D5C" w:rsidRDefault="00064D5C" w:rsidP="0085290F">
      <w:pPr>
        <w:rPr>
          <w:rFonts w:ascii="Times New Roman" w:hAnsi="Times New Roman" w:cs="Times New Roman"/>
          <w:b/>
        </w:rPr>
      </w:pPr>
    </w:p>
    <w:p w14:paraId="75B78281" w14:textId="77777777" w:rsidR="00064D5C" w:rsidRDefault="00064D5C" w:rsidP="0085290F">
      <w:pPr>
        <w:rPr>
          <w:rFonts w:ascii="Times New Roman" w:hAnsi="Times New Roman" w:cs="Times New Roman"/>
          <w:b/>
        </w:rPr>
      </w:pPr>
    </w:p>
    <w:p w14:paraId="1C1683C1" w14:textId="77777777" w:rsidR="00064D5C" w:rsidRDefault="00064D5C" w:rsidP="0085290F">
      <w:pPr>
        <w:rPr>
          <w:rFonts w:ascii="Times New Roman" w:hAnsi="Times New Roman" w:cs="Times New Roman"/>
          <w:b/>
        </w:rPr>
      </w:pPr>
    </w:p>
    <w:p w14:paraId="26C94461" w14:textId="77777777" w:rsidR="00064D5C" w:rsidRDefault="00064D5C" w:rsidP="0085290F">
      <w:pPr>
        <w:rPr>
          <w:rFonts w:ascii="Times New Roman" w:hAnsi="Times New Roman" w:cs="Times New Roman"/>
          <w:b/>
        </w:rPr>
      </w:pPr>
    </w:p>
    <w:p w14:paraId="1250F8BC" w14:textId="77777777" w:rsidR="00064D5C" w:rsidRDefault="00064D5C" w:rsidP="0085290F">
      <w:pPr>
        <w:rPr>
          <w:rFonts w:ascii="Times New Roman" w:hAnsi="Times New Roman" w:cs="Times New Roman"/>
          <w:b/>
        </w:rPr>
      </w:pPr>
    </w:p>
    <w:p w14:paraId="47630050" w14:textId="77777777" w:rsidR="00064D5C" w:rsidRDefault="00064D5C" w:rsidP="0085290F">
      <w:pPr>
        <w:rPr>
          <w:rFonts w:ascii="Times New Roman" w:hAnsi="Times New Roman" w:cs="Times New Roman"/>
          <w:b/>
        </w:rPr>
      </w:pPr>
    </w:p>
    <w:p w14:paraId="3C0FE9DC" w14:textId="77777777" w:rsidR="00064D5C" w:rsidRDefault="00064D5C" w:rsidP="0085290F">
      <w:pPr>
        <w:rPr>
          <w:rFonts w:ascii="Times New Roman" w:hAnsi="Times New Roman" w:cs="Times New Roman"/>
          <w:b/>
        </w:rPr>
      </w:pPr>
    </w:p>
    <w:p w14:paraId="498B6CDF" w14:textId="77777777" w:rsidR="00064D5C" w:rsidRDefault="00064D5C" w:rsidP="0085290F">
      <w:pPr>
        <w:rPr>
          <w:rFonts w:ascii="Times New Roman" w:hAnsi="Times New Roman" w:cs="Times New Roman"/>
          <w:b/>
        </w:rPr>
      </w:pPr>
    </w:p>
    <w:p w14:paraId="04DC7996" w14:textId="77777777" w:rsidR="00064D5C" w:rsidRDefault="00064D5C" w:rsidP="0085290F">
      <w:pPr>
        <w:rPr>
          <w:rFonts w:ascii="Times New Roman" w:hAnsi="Times New Roman" w:cs="Times New Roman"/>
          <w:b/>
        </w:rPr>
      </w:pPr>
    </w:p>
    <w:p w14:paraId="1931296A" w14:textId="77777777" w:rsidR="00064D5C" w:rsidRDefault="00064D5C" w:rsidP="0085290F">
      <w:pPr>
        <w:rPr>
          <w:rFonts w:ascii="Times New Roman" w:hAnsi="Times New Roman" w:cs="Times New Roman"/>
          <w:b/>
        </w:rPr>
      </w:pPr>
    </w:p>
    <w:p w14:paraId="0E0E8AA6" w14:textId="77777777" w:rsidR="00064D5C" w:rsidRDefault="00064D5C" w:rsidP="0085290F">
      <w:pPr>
        <w:rPr>
          <w:rFonts w:ascii="Times New Roman" w:hAnsi="Times New Roman" w:cs="Times New Roman"/>
          <w:b/>
        </w:rPr>
      </w:pPr>
    </w:p>
    <w:p w14:paraId="5EE9AC30" w14:textId="77777777" w:rsidR="00064D5C" w:rsidRDefault="00064D5C" w:rsidP="0085290F">
      <w:pPr>
        <w:rPr>
          <w:rFonts w:ascii="Times New Roman" w:hAnsi="Times New Roman" w:cs="Times New Roman"/>
          <w:b/>
        </w:rPr>
      </w:pPr>
    </w:p>
    <w:p w14:paraId="457F9BE2" w14:textId="77777777" w:rsidR="00064D5C" w:rsidRDefault="00064D5C" w:rsidP="0085290F">
      <w:pPr>
        <w:rPr>
          <w:rFonts w:ascii="Times New Roman" w:hAnsi="Times New Roman" w:cs="Times New Roman"/>
          <w:b/>
        </w:rPr>
      </w:pPr>
    </w:p>
    <w:p w14:paraId="4B8BFCE6" w14:textId="77777777" w:rsidR="003113E0" w:rsidRDefault="003113E0" w:rsidP="0085290F">
      <w:pPr>
        <w:rPr>
          <w:rFonts w:ascii="Times New Roman" w:hAnsi="Times New Roman" w:cs="Times New Roman"/>
          <w:b/>
        </w:rPr>
      </w:pPr>
    </w:p>
    <w:p w14:paraId="5471EE8D" w14:textId="77777777" w:rsidR="00145C03" w:rsidRDefault="00145C03" w:rsidP="0085290F">
      <w:pPr>
        <w:rPr>
          <w:rFonts w:ascii="Times New Roman" w:hAnsi="Times New Roman" w:cs="Times New Roman"/>
          <w:b/>
        </w:rPr>
      </w:pPr>
    </w:p>
    <w:p w14:paraId="31D97FC0" w14:textId="77777777" w:rsidR="00064D5C" w:rsidRDefault="00064D5C" w:rsidP="0085290F">
      <w:pPr>
        <w:rPr>
          <w:rFonts w:ascii="Times New Roman" w:hAnsi="Times New Roman" w:cs="Times New Roman"/>
          <w:b/>
        </w:rPr>
      </w:pPr>
    </w:p>
    <w:p w14:paraId="612BA731" w14:textId="77777777" w:rsidR="000D3280" w:rsidRDefault="000D3280" w:rsidP="0085290F">
      <w:pPr>
        <w:rPr>
          <w:rFonts w:ascii="Times New Roman" w:hAnsi="Times New Roman" w:cs="Times New Roman"/>
          <w:b/>
        </w:rPr>
      </w:pPr>
    </w:p>
    <w:p w14:paraId="0F1E9395" w14:textId="77777777" w:rsidR="000D3280" w:rsidRDefault="000D3280" w:rsidP="0085290F">
      <w:pPr>
        <w:rPr>
          <w:rFonts w:ascii="Times New Roman" w:hAnsi="Times New Roman" w:cs="Times New Roman"/>
          <w:b/>
        </w:rPr>
      </w:pPr>
    </w:p>
    <w:p w14:paraId="1AE03502" w14:textId="77777777" w:rsidR="00210FB3" w:rsidRDefault="00210FB3" w:rsidP="0085290F">
      <w:pPr>
        <w:rPr>
          <w:rFonts w:ascii="Times New Roman" w:hAnsi="Times New Roman" w:cs="Times New Roman"/>
          <w:b/>
        </w:rPr>
      </w:pPr>
    </w:p>
    <w:p w14:paraId="265E58A8" w14:textId="77777777"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14:paraId="0C7BFEB9" w14:textId="77777777"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6018" w:type="dxa"/>
        <w:tblInd w:w="-998" w:type="dxa"/>
        <w:tblLayout w:type="fixed"/>
        <w:tblCellMar>
          <w:left w:w="10" w:type="dxa"/>
          <w:right w:w="10" w:type="dxa"/>
        </w:tblCellMar>
        <w:tblLook w:val="0100" w:firstRow="0" w:lastRow="0" w:firstColumn="0" w:lastColumn="1" w:noHBand="0" w:noVBand="0"/>
      </w:tblPr>
      <w:tblGrid>
        <w:gridCol w:w="426"/>
        <w:gridCol w:w="4111"/>
        <w:gridCol w:w="3402"/>
        <w:gridCol w:w="2693"/>
        <w:gridCol w:w="2693"/>
        <w:gridCol w:w="2693"/>
      </w:tblGrid>
      <w:tr w:rsidR="00AE3157" w:rsidRPr="007556BF" w14:paraId="2269F6BF" w14:textId="77777777" w:rsidTr="00565034">
        <w:trPr>
          <w:gridAfter w:val="2"/>
          <w:wAfter w:w="5386" w:type="dxa"/>
          <w:trHeight w:val="96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BE7C2F2" w14:textId="77777777" w:rsidR="00AE3157" w:rsidRPr="007556BF"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7556BF">
              <w:rPr>
                <w:rFonts w:ascii="Times New Roman" w:eastAsia="Andale Sans UI" w:hAnsi="Times New Roman" w:cs="Times New Roman"/>
                <w:b/>
                <w:bCs/>
                <w:kern w:val="3"/>
                <w:lang w:bidi="en-US"/>
              </w:rPr>
              <w:t>№</w:t>
            </w:r>
          </w:p>
        </w:tc>
        <w:tc>
          <w:tcPr>
            <w:tcW w:w="4111"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52E792E" w14:textId="77777777" w:rsidR="00AE3157" w:rsidRPr="007556BF"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7556BF">
              <w:rPr>
                <w:rFonts w:ascii="Times New Roman" w:eastAsia="Andale Sans UI" w:hAnsi="Times New Roman" w:cs="Times New Roman"/>
                <w:b/>
                <w:bCs/>
                <w:kern w:val="3"/>
                <w:lang w:bidi="en-US"/>
              </w:rPr>
              <w:t xml:space="preserve">Содержание требований </w:t>
            </w:r>
          </w:p>
        </w:tc>
        <w:tc>
          <w:tcPr>
            <w:tcW w:w="3402"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5B396D04" w14:textId="0D7F1712" w:rsidR="006F1AE7" w:rsidRPr="006F1AE7" w:rsidRDefault="00AE3157"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7556BF">
              <w:rPr>
                <w:rFonts w:ascii="Times New Roman" w:eastAsia="Andale Sans UI" w:hAnsi="Times New Roman" w:cs="Times New Roman"/>
                <w:b/>
                <w:kern w:val="3"/>
                <w:shd w:val="clear" w:color="auto" w:fill="FFFFFF"/>
                <w:lang w:bidi="en-US"/>
              </w:rPr>
              <w:t>Требование конкурсной документаци</w:t>
            </w:r>
            <w:r w:rsidR="00565034">
              <w:rPr>
                <w:rFonts w:ascii="Times New Roman" w:eastAsia="Andale Sans UI" w:hAnsi="Times New Roman" w:cs="Times New Roman"/>
                <w:b/>
                <w:kern w:val="3"/>
                <w:shd w:val="clear" w:color="auto" w:fill="FFFFFF"/>
                <w:lang w:bidi="en-US"/>
              </w:rPr>
              <w:t>и</w:t>
            </w:r>
          </w:p>
        </w:tc>
        <w:tc>
          <w:tcPr>
            <w:tcW w:w="2693" w:type="dxa"/>
            <w:tcBorders>
              <w:top w:val="single" w:sz="4" w:space="0" w:color="000001"/>
              <w:left w:val="single" w:sz="4" w:space="0" w:color="000001"/>
              <w:right w:val="single" w:sz="4" w:space="0" w:color="000001"/>
            </w:tcBorders>
            <w:shd w:val="clear" w:color="auto" w:fill="FFFFFF"/>
          </w:tcPr>
          <w:p w14:paraId="451827B7" w14:textId="77777777" w:rsidR="00064D5C" w:rsidRPr="007556BF"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7556BF">
              <w:rPr>
                <w:rFonts w:ascii="Times New Roman" w:eastAsia="Andale Sans UI" w:hAnsi="Times New Roman" w:cs="Times New Roman"/>
                <w:b/>
                <w:kern w:val="3"/>
                <w:shd w:val="clear" w:color="auto" w:fill="FFFFFF"/>
                <w:lang w:bidi="en-US"/>
              </w:rPr>
              <w:t>Предложение участника конкурса</w:t>
            </w:r>
          </w:p>
          <w:p w14:paraId="4AB87B96" w14:textId="77777777" w:rsidR="00AE3157" w:rsidRPr="007556BF"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7556BF">
              <w:rPr>
                <w:rFonts w:ascii="Times New Roman" w:eastAsia="Andale Sans UI" w:hAnsi="Times New Roman" w:cs="Times New Roman"/>
                <w:b/>
                <w:kern w:val="3"/>
                <w:shd w:val="clear" w:color="auto" w:fill="FFFFFF"/>
                <w:lang w:bidi="en-US"/>
              </w:rPr>
              <w:t>(необходимо заполнить)</w:t>
            </w:r>
            <w:r w:rsidR="008233F6" w:rsidRPr="007556BF">
              <w:rPr>
                <w:rFonts w:ascii="Times New Roman" w:eastAsia="Andale Sans UI" w:hAnsi="Times New Roman" w:cs="Times New Roman"/>
                <w:b/>
                <w:kern w:val="3"/>
                <w:shd w:val="clear" w:color="auto" w:fill="FFFFFF"/>
                <w:lang w:bidi="en-US"/>
              </w:rPr>
              <w:t xml:space="preserve"> </w:t>
            </w:r>
          </w:p>
        </w:tc>
      </w:tr>
      <w:tr w:rsidR="00565034" w:rsidRPr="007556BF" w14:paraId="699D8E69" w14:textId="77777777" w:rsidTr="00565034">
        <w:trPr>
          <w:gridAfter w:val="2"/>
          <w:wAfter w:w="5386" w:type="dxa"/>
          <w:trHeight w:val="1053"/>
        </w:trPr>
        <w:tc>
          <w:tcPr>
            <w:tcW w:w="426"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562BBB47" w14:textId="77777777" w:rsidR="00565034" w:rsidRPr="007556BF" w:rsidRDefault="00565034" w:rsidP="00210FB3">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1.</w:t>
            </w:r>
          </w:p>
        </w:tc>
        <w:tc>
          <w:tcPr>
            <w:tcW w:w="4111"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66BC6DFB" w14:textId="28E0A61C" w:rsidR="00565034" w:rsidRPr="00565034" w:rsidRDefault="00565034" w:rsidP="00565034">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402" w:type="dxa"/>
            <w:tcBorders>
              <w:top w:val="single" w:sz="4" w:space="0" w:color="auto"/>
              <w:left w:val="single" w:sz="4" w:space="0" w:color="000001"/>
              <w:bottom w:val="single" w:sz="4" w:space="0" w:color="auto"/>
            </w:tcBorders>
            <w:shd w:val="clear" w:color="auto" w:fill="FFFFFF"/>
            <w:tcMar>
              <w:top w:w="0" w:type="dxa"/>
              <w:left w:w="38" w:type="dxa"/>
              <w:bottom w:w="0" w:type="dxa"/>
              <w:right w:w="108" w:type="dxa"/>
            </w:tcMar>
          </w:tcPr>
          <w:p w14:paraId="65D41232" w14:textId="7D9588C9" w:rsidR="00565034" w:rsidRPr="00565034" w:rsidRDefault="00565034" w:rsidP="00565034">
            <w:pPr>
              <w:pStyle w:val="1"/>
              <w:spacing w:after="0"/>
              <w:rPr>
                <w:rFonts w:eastAsia="Andale Sans UI"/>
                <w:sz w:val="22"/>
                <w:szCs w:val="22"/>
                <w:lang w:val="ru-RU" w:bidi="en-US"/>
              </w:rPr>
            </w:pPr>
            <w:r>
              <w:rPr>
                <w:rFonts w:eastAsia="Andale Sans UI"/>
                <w:sz w:val="22"/>
                <w:szCs w:val="22"/>
                <w:lang w:val="ru-RU" w:bidi="en-US"/>
              </w:rPr>
              <w:t xml:space="preserve">1 200 000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1635CB7" w14:textId="77777777" w:rsidR="00565034" w:rsidRPr="007556BF" w:rsidRDefault="00565034" w:rsidP="00210FB3">
            <w:pPr>
              <w:spacing w:after="0"/>
              <w:rPr>
                <w:rFonts w:ascii="Times New Roman" w:eastAsia="Andale Sans UI" w:hAnsi="Times New Roman" w:cs="Times New Roman"/>
                <w:lang w:val="ky-KG" w:bidi="en-US"/>
              </w:rPr>
            </w:pPr>
          </w:p>
          <w:p w14:paraId="13CAE41B" w14:textId="77777777" w:rsidR="00565034" w:rsidRPr="007556BF" w:rsidRDefault="00565034" w:rsidP="00210FB3">
            <w:pPr>
              <w:spacing w:after="0"/>
              <w:rPr>
                <w:rFonts w:ascii="Times New Roman" w:eastAsia="Andale Sans UI" w:hAnsi="Times New Roman" w:cs="Times New Roman"/>
                <w:kern w:val="3"/>
                <w:shd w:val="clear" w:color="auto" w:fill="FFFFFF"/>
                <w:lang w:bidi="en-US"/>
              </w:rPr>
            </w:pPr>
          </w:p>
        </w:tc>
      </w:tr>
      <w:tr w:rsidR="006F1AE7" w:rsidRPr="007556BF" w14:paraId="45B16681" w14:textId="77777777" w:rsidTr="00565034">
        <w:trPr>
          <w:gridAfter w:val="2"/>
          <w:wAfter w:w="5386" w:type="dxa"/>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BA375E6" w14:textId="77777777" w:rsidR="006F1AE7" w:rsidRPr="007556BF" w:rsidRDefault="006F1AE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7556BF">
              <w:rPr>
                <w:rFonts w:ascii="Times New Roman" w:eastAsia="Andale Sans UI" w:hAnsi="Times New Roman" w:cs="Times New Roman"/>
                <w:kern w:val="3"/>
                <w:lang w:val="en-US" w:bidi="en-US"/>
              </w:rPr>
              <w:t>2.</w:t>
            </w:r>
          </w:p>
        </w:tc>
        <w:tc>
          <w:tcPr>
            <w:tcW w:w="4111"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8EEE0C7" w14:textId="77777777" w:rsidR="006F1AE7" w:rsidRPr="007556BF" w:rsidRDefault="006F1AE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7556BF">
              <w:rPr>
                <w:rFonts w:ascii="Times New Roman" w:eastAsia="Andale Sans UI" w:hAnsi="Times New Roman" w:cs="Times New Roman"/>
                <w:kern w:val="3"/>
                <w:lang w:val="en-US" w:bidi="en-US"/>
              </w:rPr>
              <w:t>Валюта</w:t>
            </w:r>
            <w:proofErr w:type="spellEnd"/>
            <w:r w:rsidRPr="007556BF">
              <w:rPr>
                <w:rFonts w:ascii="Times New Roman" w:eastAsia="Andale Sans UI" w:hAnsi="Times New Roman" w:cs="Times New Roman"/>
                <w:kern w:val="3"/>
                <w:lang w:val="en-US" w:bidi="en-US"/>
              </w:rPr>
              <w:t xml:space="preserve"> </w:t>
            </w:r>
            <w:proofErr w:type="spellStart"/>
            <w:r w:rsidRPr="007556BF">
              <w:rPr>
                <w:rFonts w:ascii="Times New Roman" w:eastAsia="Andale Sans UI" w:hAnsi="Times New Roman" w:cs="Times New Roman"/>
                <w:kern w:val="3"/>
                <w:lang w:val="en-US" w:bidi="en-US"/>
              </w:rPr>
              <w:t>конкурсной</w:t>
            </w:r>
            <w:proofErr w:type="spellEnd"/>
            <w:r w:rsidRPr="007556BF">
              <w:rPr>
                <w:rFonts w:ascii="Times New Roman" w:eastAsia="Andale Sans UI" w:hAnsi="Times New Roman" w:cs="Times New Roman"/>
                <w:kern w:val="3"/>
                <w:lang w:val="en-US" w:bidi="en-US"/>
              </w:rPr>
              <w:t xml:space="preserve"> </w:t>
            </w:r>
            <w:proofErr w:type="spellStart"/>
            <w:r w:rsidRPr="007556BF">
              <w:rPr>
                <w:rFonts w:ascii="Times New Roman" w:eastAsia="Andale Sans UI" w:hAnsi="Times New Roman" w:cs="Times New Roman"/>
                <w:kern w:val="3"/>
                <w:lang w:val="en-US" w:bidi="en-US"/>
              </w:rPr>
              <w:t>заявки</w:t>
            </w:r>
            <w:proofErr w:type="spellEnd"/>
          </w:p>
        </w:tc>
        <w:tc>
          <w:tcPr>
            <w:tcW w:w="3402"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F322588"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7556BF">
              <w:rPr>
                <w:rFonts w:ascii="Times New Roman" w:eastAsia="Andale Sans UI" w:hAnsi="Times New Roman" w:cs="Times New Roman"/>
                <w:kern w:val="3"/>
                <w:lang w:val="en-US" w:bidi="en-US"/>
              </w:rPr>
              <w:t>Кыргызский</w:t>
            </w:r>
            <w:proofErr w:type="spellEnd"/>
            <w:r w:rsidRPr="007556BF">
              <w:rPr>
                <w:rFonts w:ascii="Times New Roman" w:eastAsia="Andale Sans UI" w:hAnsi="Times New Roman" w:cs="Times New Roman"/>
                <w:kern w:val="3"/>
                <w:lang w:val="en-US" w:bidi="en-US"/>
              </w:rPr>
              <w:t xml:space="preserve"> </w:t>
            </w:r>
            <w:proofErr w:type="spellStart"/>
            <w:r w:rsidRPr="007556BF">
              <w:rPr>
                <w:rFonts w:ascii="Times New Roman" w:eastAsia="Andale Sans UI" w:hAnsi="Times New Roman" w:cs="Times New Roman"/>
                <w:kern w:val="3"/>
                <w:lang w:val="en-US" w:bidi="en-US"/>
              </w:rPr>
              <w:t>сом</w:t>
            </w:r>
            <w:proofErr w:type="spellEnd"/>
          </w:p>
        </w:tc>
        <w:tc>
          <w:tcPr>
            <w:tcW w:w="2693" w:type="dxa"/>
            <w:tcBorders>
              <w:top w:val="single" w:sz="4" w:space="0" w:color="000001"/>
              <w:left w:val="single" w:sz="4" w:space="0" w:color="000001"/>
              <w:bottom w:val="single" w:sz="4" w:space="0" w:color="000001"/>
              <w:right w:val="single" w:sz="4" w:space="0" w:color="000001"/>
            </w:tcBorders>
            <w:shd w:val="clear" w:color="auto" w:fill="FFFFFF"/>
          </w:tcPr>
          <w:p w14:paraId="21D6BA2F"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6F1AE7" w:rsidRPr="007556BF" w14:paraId="038BA722" w14:textId="77777777" w:rsidTr="00565034">
        <w:trPr>
          <w:gridAfter w:val="2"/>
          <w:wAfter w:w="5386" w:type="dxa"/>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1B63D01" w14:textId="77777777" w:rsidR="006F1AE7" w:rsidRPr="007556BF" w:rsidRDefault="006F1AE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7556BF">
              <w:rPr>
                <w:rFonts w:ascii="Times New Roman" w:eastAsia="Andale Sans UI" w:hAnsi="Times New Roman" w:cs="Times New Roman"/>
                <w:kern w:val="3"/>
                <w:lang w:val="en-US" w:bidi="en-US"/>
              </w:rPr>
              <w:t>3.</w:t>
            </w:r>
          </w:p>
        </w:tc>
        <w:tc>
          <w:tcPr>
            <w:tcW w:w="4111"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74F168D" w14:textId="77777777" w:rsidR="006F1AE7" w:rsidRPr="007556BF" w:rsidRDefault="006F1AE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7556BF">
              <w:rPr>
                <w:rFonts w:ascii="Times New Roman" w:eastAsia="Andale Sans UI" w:hAnsi="Times New Roman" w:cs="Times New Roman"/>
                <w:kern w:val="3"/>
                <w:lang w:val="en-US" w:bidi="en-US"/>
              </w:rPr>
              <w:t>Срок</w:t>
            </w:r>
            <w:proofErr w:type="spellEnd"/>
            <w:r w:rsidRPr="007556BF">
              <w:rPr>
                <w:rFonts w:ascii="Times New Roman" w:eastAsia="Andale Sans UI" w:hAnsi="Times New Roman" w:cs="Times New Roman"/>
                <w:kern w:val="3"/>
                <w:lang w:val="en-US" w:bidi="en-US"/>
              </w:rPr>
              <w:t xml:space="preserve"> </w:t>
            </w:r>
            <w:proofErr w:type="spellStart"/>
            <w:r w:rsidRPr="007556BF">
              <w:rPr>
                <w:rFonts w:ascii="Times New Roman" w:eastAsia="Andale Sans UI" w:hAnsi="Times New Roman" w:cs="Times New Roman"/>
                <w:kern w:val="3"/>
                <w:lang w:val="en-US" w:bidi="en-US"/>
              </w:rPr>
              <w:t>действия</w:t>
            </w:r>
            <w:proofErr w:type="spellEnd"/>
            <w:r w:rsidRPr="007556BF">
              <w:rPr>
                <w:rFonts w:ascii="Times New Roman" w:eastAsia="Andale Sans UI" w:hAnsi="Times New Roman" w:cs="Times New Roman"/>
                <w:kern w:val="3"/>
                <w:lang w:val="en-US" w:bidi="en-US"/>
              </w:rPr>
              <w:t xml:space="preserve"> </w:t>
            </w:r>
            <w:proofErr w:type="spellStart"/>
            <w:r w:rsidRPr="007556BF">
              <w:rPr>
                <w:rFonts w:ascii="Times New Roman" w:eastAsia="Andale Sans UI" w:hAnsi="Times New Roman" w:cs="Times New Roman"/>
                <w:kern w:val="3"/>
                <w:lang w:val="en-US" w:bidi="en-US"/>
              </w:rPr>
              <w:t>конкурсной</w:t>
            </w:r>
            <w:proofErr w:type="spellEnd"/>
            <w:r w:rsidRPr="007556BF">
              <w:rPr>
                <w:rFonts w:ascii="Times New Roman" w:eastAsia="Andale Sans UI" w:hAnsi="Times New Roman" w:cs="Times New Roman"/>
                <w:kern w:val="3"/>
                <w:lang w:val="en-US" w:bidi="en-US"/>
              </w:rPr>
              <w:t xml:space="preserve"> </w:t>
            </w:r>
            <w:proofErr w:type="spellStart"/>
            <w:r w:rsidRPr="007556BF">
              <w:rPr>
                <w:rFonts w:ascii="Times New Roman" w:eastAsia="Andale Sans UI" w:hAnsi="Times New Roman" w:cs="Times New Roman"/>
                <w:kern w:val="3"/>
                <w:lang w:val="en-US" w:bidi="en-US"/>
              </w:rPr>
              <w:t>заявки</w:t>
            </w:r>
            <w:proofErr w:type="spellEnd"/>
          </w:p>
        </w:tc>
        <w:tc>
          <w:tcPr>
            <w:tcW w:w="3402"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020C1C5" w14:textId="77777777" w:rsidR="006F1AE7" w:rsidRPr="007556BF" w:rsidRDefault="006F1AE7"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45 дней</w:t>
            </w:r>
          </w:p>
        </w:tc>
        <w:tc>
          <w:tcPr>
            <w:tcW w:w="2693" w:type="dxa"/>
            <w:tcBorders>
              <w:left w:val="single" w:sz="4" w:space="0" w:color="000001"/>
              <w:right w:val="single" w:sz="4" w:space="0" w:color="000001"/>
            </w:tcBorders>
            <w:shd w:val="clear" w:color="auto" w:fill="FFFFFF"/>
          </w:tcPr>
          <w:p w14:paraId="03B64BEE"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3A609CD4" w14:textId="77777777" w:rsidTr="00565034">
        <w:trPr>
          <w:gridAfter w:val="2"/>
          <w:wAfter w:w="5386" w:type="dxa"/>
          <w:trHeight w:val="506"/>
        </w:trPr>
        <w:tc>
          <w:tcPr>
            <w:tcW w:w="426" w:type="dxa"/>
            <w:tcBorders>
              <w:left w:val="single" w:sz="4" w:space="0" w:color="000001"/>
            </w:tcBorders>
            <w:shd w:val="clear" w:color="auto" w:fill="FFFFFF"/>
            <w:tcMar>
              <w:top w:w="0" w:type="dxa"/>
              <w:left w:w="38" w:type="dxa"/>
              <w:bottom w:w="0" w:type="dxa"/>
              <w:right w:w="108" w:type="dxa"/>
            </w:tcMar>
          </w:tcPr>
          <w:p w14:paraId="1F9771A5"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4.</w:t>
            </w:r>
          </w:p>
        </w:tc>
        <w:tc>
          <w:tcPr>
            <w:tcW w:w="4111" w:type="dxa"/>
            <w:tcBorders>
              <w:left w:val="single" w:sz="4" w:space="0" w:color="000001"/>
            </w:tcBorders>
            <w:shd w:val="clear" w:color="auto" w:fill="FFFFFF"/>
            <w:tcMar>
              <w:top w:w="0" w:type="dxa"/>
              <w:left w:w="38" w:type="dxa"/>
              <w:bottom w:w="0" w:type="dxa"/>
              <w:right w:w="108" w:type="dxa"/>
            </w:tcMar>
          </w:tcPr>
          <w:p w14:paraId="0FEF93A3" w14:textId="603260B9"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Предполагаемый срок </w:t>
            </w:r>
            <w:r w:rsidR="005167DF">
              <w:rPr>
                <w:rFonts w:ascii="Times New Roman" w:eastAsia="Andale Sans UI" w:hAnsi="Times New Roman" w:cs="Times New Roman"/>
                <w:kern w:val="3"/>
                <w:lang w:bidi="en-US"/>
              </w:rPr>
              <w:t xml:space="preserve">предоставления услуги </w:t>
            </w:r>
            <w:r w:rsidRPr="007556BF">
              <w:rPr>
                <w:rFonts w:ascii="Times New Roman" w:eastAsia="Andale Sans UI" w:hAnsi="Times New Roman" w:cs="Times New Roman"/>
                <w:kern w:val="3"/>
                <w:lang w:bidi="en-US"/>
              </w:rPr>
              <w:t xml:space="preserve"> </w:t>
            </w:r>
          </w:p>
        </w:tc>
        <w:tc>
          <w:tcPr>
            <w:tcW w:w="3402" w:type="dxa"/>
            <w:tcBorders>
              <w:left w:val="single" w:sz="4" w:space="0" w:color="000001"/>
            </w:tcBorders>
            <w:shd w:val="clear" w:color="auto" w:fill="FFFFFF"/>
            <w:tcMar>
              <w:top w:w="0" w:type="dxa"/>
              <w:left w:w="38" w:type="dxa"/>
              <w:bottom w:w="0" w:type="dxa"/>
              <w:right w:w="108" w:type="dxa"/>
            </w:tcMar>
          </w:tcPr>
          <w:p w14:paraId="74FF9F07" w14:textId="780A6DD7" w:rsidR="006F1AE7" w:rsidRPr="007556BF" w:rsidRDefault="005167DF" w:rsidP="00152A99">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Pr>
                <w:rFonts w:ascii="Times New Roman" w:hAnsi="Times New Roman" w:cs="Times New Roman"/>
                <w:bCs/>
                <w:lang w:val="ru"/>
              </w:rPr>
              <w:t>С момента заключения договора до 31 декабря 2026г.</w:t>
            </w:r>
          </w:p>
        </w:tc>
        <w:tc>
          <w:tcPr>
            <w:tcW w:w="2693" w:type="dxa"/>
            <w:tcBorders>
              <w:left w:val="single" w:sz="4" w:space="0" w:color="000001"/>
              <w:right w:val="single" w:sz="4" w:space="0" w:color="000001"/>
            </w:tcBorders>
            <w:shd w:val="clear" w:color="auto" w:fill="FFFFFF"/>
          </w:tcPr>
          <w:p w14:paraId="0D84CAB1" w14:textId="77777777" w:rsidR="006F1AE7" w:rsidRPr="007556BF" w:rsidRDefault="006F1AE7"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6F1AE7" w:rsidRPr="007556BF" w14:paraId="5AF52153" w14:textId="0900F62E" w:rsidTr="00565034">
        <w:trPr>
          <w:trHeight w:val="171"/>
        </w:trPr>
        <w:tc>
          <w:tcPr>
            <w:tcW w:w="426" w:type="dxa"/>
            <w:vMerge w:val="restart"/>
            <w:tcBorders>
              <w:top w:val="single" w:sz="4" w:space="0" w:color="000001"/>
              <w:left w:val="single" w:sz="4" w:space="0" w:color="000001"/>
              <w:right w:val="single" w:sz="4" w:space="0" w:color="auto"/>
            </w:tcBorders>
            <w:shd w:val="clear" w:color="auto" w:fill="FFFFFF"/>
            <w:tcMar>
              <w:top w:w="0" w:type="dxa"/>
              <w:left w:w="38" w:type="dxa"/>
              <w:bottom w:w="0" w:type="dxa"/>
              <w:right w:w="108" w:type="dxa"/>
            </w:tcMar>
          </w:tcPr>
          <w:p w14:paraId="276D3128" w14:textId="77777777" w:rsidR="006F1AE7" w:rsidRPr="007556BF" w:rsidRDefault="006F1AE7"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5.</w:t>
            </w:r>
          </w:p>
        </w:tc>
        <w:tc>
          <w:tcPr>
            <w:tcW w:w="10206" w:type="dxa"/>
            <w:gridSpan w:val="3"/>
            <w:tcBorders>
              <w:top w:val="single" w:sz="4" w:space="0" w:color="000001"/>
              <w:left w:val="single" w:sz="4" w:space="0" w:color="auto"/>
              <w:bottom w:val="single" w:sz="4" w:space="0" w:color="000001"/>
              <w:right w:val="single" w:sz="4" w:space="0" w:color="000001"/>
            </w:tcBorders>
            <w:shd w:val="clear" w:color="auto" w:fill="FFFFFF"/>
            <w:tcMar>
              <w:top w:w="0" w:type="dxa"/>
              <w:left w:w="38" w:type="dxa"/>
              <w:bottom w:w="0" w:type="dxa"/>
              <w:right w:w="108" w:type="dxa"/>
            </w:tcMar>
          </w:tcPr>
          <w:p w14:paraId="23039197" w14:textId="77777777" w:rsidR="006F1AE7" w:rsidRPr="007556BF" w:rsidRDefault="006F1AE7"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7556BF">
              <w:rPr>
                <w:rFonts w:ascii="Times New Roman" w:eastAsia="Andale Sans UI" w:hAnsi="Times New Roman" w:cs="Times New Roman"/>
                <w:b/>
                <w:kern w:val="3"/>
                <w:lang w:bidi="en-US"/>
              </w:rPr>
              <w:t>Требуемые документы:</w:t>
            </w:r>
          </w:p>
        </w:tc>
        <w:tc>
          <w:tcPr>
            <w:tcW w:w="2693" w:type="dxa"/>
          </w:tcPr>
          <w:p w14:paraId="04F0F19F" w14:textId="77777777" w:rsidR="006F1AE7" w:rsidRPr="007556BF" w:rsidRDefault="006F1AE7"/>
        </w:tc>
        <w:tc>
          <w:tcPr>
            <w:tcW w:w="2693" w:type="dxa"/>
            <w:tcBorders>
              <w:top w:val="single" w:sz="4" w:space="0" w:color="000001"/>
              <w:left w:val="single" w:sz="4" w:space="0" w:color="000001"/>
              <w:right w:val="single" w:sz="4" w:space="0" w:color="000001"/>
            </w:tcBorders>
            <w:shd w:val="clear" w:color="auto" w:fill="FFFFFF"/>
          </w:tcPr>
          <w:p w14:paraId="2A720900" w14:textId="77777777" w:rsidR="006F1AE7" w:rsidRPr="007556BF" w:rsidRDefault="006F1AE7"/>
        </w:tc>
      </w:tr>
      <w:tr w:rsidR="006F1AE7" w:rsidRPr="007556BF" w14:paraId="579ABB80" w14:textId="77777777" w:rsidTr="00565034">
        <w:trPr>
          <w:gridAfter w:val="2"/>
          <w:wAfter w:w="5386" w:type="dxa"/>
          <w:trHeight w:val="759"/>
        </w:trPr>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090C5455"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top w:val="single" w:sz="4" w:space="0" w:color="000001"/>
              <w:left w:val="single" w:sz="4" w:space="0" w:color="auto"/>
            </w:tcBorders>
            <w:shd w:val="clear" w:color="auto" w:fill="FFFFFF"/>
            <w:tcMar>
              <w:top w:w="0" w:type="dxa"/>
              <w:left w:w="38" w:type="dxa"/>
              <w:bottom w:w="0" w:type="dxa"/>
              <w:right w:w="108" w:type="dxa"/>
            </w:tcMar>
          </w:tcPr>
          <w:p w14:paraId="390BF8ED" w14:textId="77777777" w:rsidR="006F1AE7" w:rsidRPr="007556BF" w:rsidRDefault="006F1AE7"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5.1 Заполненная конкурсная заявка об участии (по форме согласно </w:t>
            </w:r>
            <w:r w:rsidRPr="007556BF">
              <w:rPr>
                <w:rFonts w:ascii="Times New Roman" w:eastAsia="Andale Sans UI" w:hAnsi="Times New Roman" w:cs="Times New Roman"/>
                <w:b/>
                <w:kern w:val="3"/>
                <w:lang w:bidi="en-US"/>
              </w:rPr>
              <w:t>Приложения № 2</w:t>
            </w:r>
            <w:r w:rsidRPr="007556BF">
              <w:rPr>
                <w:rFonts w:ascii="Times New Roman" w:eastAsia="Andale Sans UI" w:hAnsi="Times New Roman" w:cs="Times New Roman"/>
                <w:kern w:val="3"/>
                <w:lang w:bidi="en-US"/>
              </w:rPr>
              <w:t>)</w:t>
            </w:r>
          </w:p>
        </w:tc>
        <w:tc>
          <w:tcPr>
            <w:tcW w:w="3402" w:type="dxa"/>
            <w:tcBorders>
              <w:top w:val="single" w:sz="4" w:space="0" w:color="000001"/>
              <w:left w:val="single" w:sz="4" w:space="0" w:color="000001"/>
            </w:tcBorders>
            <w:shd w:val="clear" w:color="auto" w:fill="FFFFFF"/>
            <w:tcMar>
              <w:top w:w="0" w:type="dxa"/>
              <w:left w:w="38" w:type="dxa"/>
              <w:bottom w:w="0" w:type="dxa"/>
              <w:right w:w="108" w:type="dxa"/>
            </w:tcMar>
          </w:tcPr>
          <w:p w14:paraId="1B5970D8"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p w14:paraId="514AD2A7"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693" w:type="dxa"/>
            <w:tcBorders>
              <w:top w:val="single" w:sz="4" w:space="0" w:color="000001"/>
              <w:left w:val="single" w:sz="4" w:space="0" w:color="000001"/>
              <w:bottom w:val="single" w:sz="4" w:space="0" w:color="000001"/>
              <w:right w:val="single" w:sz="4" w:space="0" w:color="000001"/>
            </w:tcBorders>
            <w:shd w:val="clear" w:color="auto" w:fill="FFFFFF"/>
          </w:tcPr>
          <w:p w14:paraId="3E8035BF"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3493661C" w14:textId="77777777" w:rsidTr="00565034">
        <w:trPr>
          <w:gridAfter w:val="2"/>
          <w:wAfter w:w="5386" w:type="dxa"/>
        </w:trPr>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6617F28B"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top w:val="single" w:sz="4" w:space="0" w:color="000001"/>
              <w:left w:val="single" w:sz="4" w:space="0" w:color="auto"/>
              <w:bottom w:val="single" w:sz="4" w:space="0" w:color="auto"/>
            </w:tcBorders>
            <w:shd w:val="clear" w:color="auto" w:fill="FFFFFF"/>
            <w:tcMar>
              <w:top w:w="0" w:type="dxa"/>
              <w:left w:w="38" w:type="dxa"/>
              <w:bottom w:w="0" w:type="dxa"/>
              <w:right w:w="108" w:type="dxa"/>
            </w:tcMar>
          </w:tcPr>
          <w:p w14:paraId="3FC09E8E" w14:textId="77777777" w:rsidR="006F1AE7" w:rsidRPr="007556BF" w:rsidRDefault="006F1AE7" w:rsidP="009D5B34">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5.2. Заполненная форма таблицы (по форме согласно </w:t>
            </w:r>
            <w:r w:rsidRPr="007556BF">
              <w:rPr>
                <w:rFonts w:ascii="Times New Roman" w:eastAsia="Andale Sans UI" w:hAnsi="Times New Roman" w:cs="Times New Roman"/>
                <w:b/>
                <w:kern w:val="3"/>
                <w:lang w:bidi="en-US"/>
              </w:rPr>
              <w:t>Приложения №</w:t>
            </w:r>
            <w:r w:rsidRPr="007556BF">
              <w:rPr>
                <w:rFonts w:ascii="Times New Roman" w:eastAsia="Andale Sans UI" w:hAnsi="Times New Roman" w:cs="Times New Roman"/>
                <w:b/>
                <w:kern w:val="3"/>
                <w:lang w:val="ky-KG" w:bidi="en-US"/>
              </w:rPr>
              <w:t xml:space="preserve"> </w:t>
            </w:r>
            <w:r w:rsidRPr="007556BF">
              <w:rPr>
                <w:rFonts w:ascii="Times New Roman" w:eastAsia="Andale Sans UI" w:hAnsi="Times New Roman" w:cs="Times New Roman"/>
                <w:b/>
                <w:kern w:val="3"/>
                <w:lang w:bidi="en-US"/>
              </w:rPr>
              <w:t xml:space="preserve"> 1</w:t>
            </w:r>
            <w:r w:rsidRPr="007556BF">
              <w:rPr>
                <w:rFonts w:ascii="Times New Roman" w:eastAsia="Andale Sans UI" w:hAnsi="Times New Roman" w:cs="Times New Roman"/>
                <w:kern w:val="3"/>
                <w:lang w:bidi="en-US"/>
              </w:rPr>
              <w:t>)</w:t>
            </w:r>
          </w:p>
        </w:tc>
        <w:tc>
          <w:tcPr>
            <w:tcW w:w="3402"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B8F822E"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tc>
        <w:tc>
          <w:tcPr>
            <w:tcW w:w="2693" w:type="dxa"/>
            <w:tcBorders>
              <w:top w:val="single" w:sz="4" w:space="0" w:color="000001"/>
              <w:left w:val="single" w:sz="4" w:space="0" w:color="000001"/>
              <w:bottom w:val="single" w:sz="4" w:space="0" w:color="auto"/>
              <w:right w:val="single" w:sz="4" w:space="0" w:color="000001"/>
            </w:tcBorders>
            <w:shd w:val="clear" w:color="auto" w:fill="FFFFFF"/>
          </w:tcPr>
          <w:p w14:paraId="2B81FB53"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4CB7A3CE" w14:textId="77777777" w:rsidTr="00565034">
        <w:trPr>
          <w:gridAfter w:val="2"/>
          <w:wAfter w:w="5386" w:type="dxa"/>
          <w:trHeight w:val="516"/>
        </w:trPr>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15C11A8A"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top w:val="single" w:sz="4" w:space="0" w:color="auto"/>
              <w:left w:val="single" w:sz="4" w:space="0" w:color="auto"/>
              <w:bottom w:val="single" w:sz="4" w:space="0" w:color="auto"/>
            </w:tcBorders>
            <w:shd w:val="clear" w:color="auto" w:fill="FFFFFF"/>
            <w:tcMar>
              <w:top w:w="0" w:type="dxa"/>
              <w:left w:w="38" w:type="dxa"/>
              <w:bottom w:w="0" w:type="dxa"/>
              <w:right w:w="108" w:type="dxa"/>
            </w:tcMar>
          </w:tcPr>
          <w:p w14:paraId="2C23D5DC" w14:textId="77777777" w:rsidR="006F1AE7" w:rsidRPr="007556BF" w:rsidRDefault="006F1AE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5.3. Технические спецификация по форме согласно </w:t>
            </w:r>
            <w:r w:rsidRPr="007556BF">
              <w:rPr>
                <w:rFonts w:ascii="Times New Roman" w:eastAsia="Andale Sans UI" w:hAnsi="Times New Roman" w:cs="Times New Roman"/>
                <w:b/>
                <w:kern w:val="3"/>
                <w:lang w:bidi="en-US"/>
              </w:rPr>
              <w:t>Приложения №</w:t>
            </w:r>
            <w:r w:rsidRPr="007556BF">
              <w:rPr>
                <w:rFonts w:ascii="Times New Roman" w:eastAsia="Andale Sans UI" w:hAnsi="Times New Roman" w:cs="Times New Roman"/>
                <w:b/>
                <w:kern w:val="3"/>
                <w:lang w:val="ky-KG" w:bidi="en-US"/>
              </w:rPr>
              <w:t xml:space="preserve"> </w:t>
            </w:r>
            <w:r w:rsidRPr="007556BF">
              <w:rPr>
                <w:rFonts w:ascii="Times New Roman" w:eastAsia="Andale Sans UI" w:hAnsi="Times New Roman" w:cs="Times New Roman"/>
                <w:b/>
                <w:kern w:val="3"/>
                <w:lang w:bidi="en-US"/>
              </w:rPr>
              <w:t xml:space="preserve"> 3</w:t>
            </w:r>
            <w:r w:rsidRPr="007556BF">
              <w:rPr>
                <w:rFonts w:ascii="Times New Roman" w:eastAsia="Andale Sans UI" w:hAnsi="Times New Roman" w:cs="Times New Roman"/>
                <w:kern w:val="3"/>
                <w:lang w:bidi="en-US"/>
              </w:rPr>
              <w:t>)</w:t>
            </w:r>
          </w:p>
        </w:tc>
        <w:tc>
          <w:tcPr>
            <w:tcW w:w="3402"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75D01576"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tc>
        <w:tc>
          <w:tcPr>
            <w:tcW w:w="2693" w:type="dxa"/>
            <w:tcBorders>
              <w:top w:val="single" w:sz="4" w:space="0" w:color="auto"/>
              <w:left w:val="single" w:sz="4" w:space="0" w:color="000001"/>
              <w:bottom w:val="single" w:sz="4" w:space="0" w:color="000001"/>
              <w:right w:val="single" w:sz="4" w:space="0" w:color="000001"/>
            </w:tcBorders>
            <w:shd w:val="clear" w:color="auto" w:fill="FFFFFF"/>
          </w:tcPr>
          <w:p w14:paraId="4AD44714"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03A3AA61" w14:textId="77777777" w:rsidTr="00565034">
        <w:trPr>
          <w:gridAfter w:val="2"/>
          <w:wAfter w:w="5386" w:type="dxa"/>
        </w:trPr>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3C13F200"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top w:val="single" w:sz="4" w:space="0" w:color="auto"/>
              <w:left w:val="single" w:sz="4" w:space="0" w:color="auto"/>
              <w:bottom w:val="single" w:sz="4" w:space="0" w:color="000001"/>
            </w:tcBorders>
            <w:shd w:val="clear" w:color="auto" w:fill="FFFFFF"/>
            <w:tcMar>
              <w:top w:w="0" w:type="dxa"/>
              <w:left w:w="38" w:type="dxa"/>
              <w:bottom w:w="0" w:type="dxa"/>
              <w:right w:w="108" w:type="dxa"/>
            </w:tcMar>
          </w:tcPr>
          <w:p w14:paraId="6437AD82" w14:textId="77777777" w:rsidR="006F1AE7" w:rsidRPr="007556BF" w:rsidRDefault="006F1AE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5.4. </w:t>
            </w:r>
            <w:r w:rsidRPr="007556BF">
              <w:rPr>
                <w:rFonts w:ascii="Times New Roman" w:eastAsia="Andale Sans UI" w:hAnsi="Times New Roman" w:cs="Times New Roman"/>
                <w:kern w:val="3"/>
                <w:shd w:val="clear" w:color="auto" w:fill="FFFFFF"/>
                <w:lang w:bidi="en-US"/>
              </w:rPr>
              <w:t xml:space="preserve">Письменное подтверждение об </w:t>
            </w:r>
            <w:r w:rsidRPr="007556BF">
              <w:rPr>
                <w:rFonts w:ascii="Times New Roman" w:eastAsia="Andale Sans UI" w:hAnsi="Times New Roman" w:cs="Times New Roman"/>
                <w:b/>
                <w:kern w:val="3"/>
                <w:shd w:val="clear" w:color="auto" w:fill="FFFFFF"/>
                <w:lang w:bidi="en-US"/>
              </w:rPr>
              <w:t>отсутствии аффилированности</w:t>
            </w:r>
            <w:r w:rsidRPr="007556BF">
              <w:rPr>
                <w:rFonts w:ascii="Times New Roman" w:eastAsia="Andale Sans UI" w:hAnsi="Times New Roman" w:cs="Times New Roman"/>
                <w:kern w:val="3"/>
                <w:shd w:val="clear" w:color="auto" w:fill="FFFFFF"/>
                <w:lang w:bidi="en-US"/>
              </w:rPr>
              <w:t xml:space="preserve">, а также информацию об их </w:t>
            </w:r>
            <w:r w:rsidRPr="007556BF">
              <w:rPr>
                <w:rFonts w:ascii="Times New Roman" w:eastAsia="Andale Sans UI" w:hAnsi="Times New Roman" w:cs="Times New Roman"/>
                <w:b/>
                <w:kern w:val="3"/>
                <w:shd w:val="clear" w:color="auto" w:fill="FFFFFF"/>
                <w:lang w:bidi="en-US"/>
              </w:rPr>
              <w:t xml:space="preserve">бенефициарных владельцах. </w:t>
            </w:r>
          </w:p>
        </w:tc>
        <w:tc>
          <w:tcPr>
            <w:tcW w:w="3402"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47084751"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tc>
        <w:tc>
          <w:tcPr>
            <w:tcW w:w="2693" w:type="dxa"/>
            <w:tcBorders>
              <w:left w:val="single" w:sz="4" w:space="0" w:color="000001"/>
              <w:bottom w:val="single" w:sz="4" w:space="0" w:color="000001"/>
              <w:right w:val="single" w:sz="4" w:space="0" w:color="000001"/>
            </w:tcBorders>
            <w:shd w:val="clear" w:color="auto" w:fill="FFFFFF"/>
          </w:tcPr>
          <w:p w14:paraId="23A4C844"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44F5D6E3" w14:textId="77777777" w:rsidTr="00565034">
        <w:trPr>
          <w:gridAfter w:val="2"/>
          <w:wAfter w:w="5386" w:type="dxa"/>
        </w:trPr>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38CBFE44"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left w:val="single" w:sz="4" w:space="0" w:color="auto"/>
              <w:bottom w:val="single" w:sz="4" w:space="0" w:color="000001"/>
            </w:tcBorders>
            <w:shd w:val="clear" w:color="auto" w:fill="FFFFFF"/>
            <w:tcMar>
              <w:top w:w="0" w:type="dxa"/>
              <w:left w:w="38" w:type="dxa"/>
              <w:bottom w:w="0" w:type="dxa"/>
              <w:right w:w="108" w:type="dxa"/>
            </w:tcMar>
          </w:tcPr>
          <w:p w14:paraId="04E644EF" w14:textId="77777777" w:rsidR="006F1AE7" w:rsidRPr="007556BF" w:rsidRDefault="006F1AE7" w:rsidP="00A320CF">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5.5. </w:t>
            </w:r>
            <w:r w:rsidRPr="007556BF">
              <w:rPr>
                <w:rFonts w:ascii="Times New Roman" w:eastAsia="Andale Sans UI" w:hAnsi="Times New Roman" w:cs="Times New Roman"/>
                <w:b/>
                <w:kern w:val="3"/>
                <w:lang w:bidi="en-US"/>
              </w:rPr>
              <w:t>Сканированная копия доверенности</w:t>
            </w:r>
            <w:r w:rsidRPr="007556BF">
              <w:rPr>
                <w:rFonts w:ascii="Times New Roman" w:eastAsia="Andale Sans UI" w:hAnsi="Times New Roman" w:cs="Times New Roman"/>
                <w:kern w:val="3"/>
                <w:lang w:bidi="en-US"/>
              </w:rPr>
              <w:t xml:space="preserve">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w:t>
            </w:r>
            <w:r w:rsidRPr="007556BF">
              <w:rPr>
                <w:rFonts w:ascii="Times New Roman" w:eastAsia="Andale Sans UI" w:hAnsi="Times New Roman" w:cs="Times New Roman"/>
                <w:b/>
                <w:kern w:val="3"/>
                <w:lang w:bidi="en-US"/>
              </w:rPr>
              <w:t>о назначении руководителя</w:t>
            </w:r>
            <w:r w:rsidRPr="007556BF">
              <w:rPr>
                <w:rFonts w:ascii="Times New Roman" w:eastAsia="Andale Sans UI" w:hAnsi="Times New Roman" w:cs="Times New Roman"/>
                <w:kern w:val="3"/>
                <w:lang w:bidi="en-US"/>
              </w:rPr>
              <w:t>.</w:t>
            </w:r>
          </w:p>
        </w:tc>
        <w:tc>
          <w:tcPr>
            <w:tcW w:w="3402" w:type="dxa"/>
            <w:tcBorders>
              <w:left w:val="single" w:sz="4" w:space="0" w:color="000001"/>
              <w:bottom w:val="single" w:sz="4" w:space="0" w:color="000001"/>
            </w:tcBorders>
            <w:shd w:val="clear" w:color="auto" w:fill="FFFFFF"/>
            <w:tcMar>
              <w:top w:w="0" w:type="dxa"/>
              <w:left w:w="38" w:type="dxa"/>
              <w:bottom w:w="0" w:type="dxa"/>
              <w:right w:w="108" w:type="dxa"/>
            </w:tcMar>
          </w:tcPr>
          <w:p w14:paraId="10EF2A37"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tc>
        <w:tc>
          <w:tcPr>
            <w:tcW w:w="2693" w:type="dxa"/>
            <w:tcBorders>
              <w:left w:val="single" w:sz="4" w:space="0" w:color="000001"/>
              <w:bottom w:val="single" w:sz="4" w:space="0" w:color="auto"/>
              <w:right w:val="single" w:sz="4" w:space="0" w:color="000001"/>
            </w:tcBorders>
            <w:shd w:val="clear" w:color="auto" w:fill="FFFFFF"/>
          </w:tcPr>
          <w:p w14:paraId="42334BF5"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6BEC912D" w14:textId="77777777" w:rsidTr="00565034">
        <w:trPr>
          <w:gridAfter w:val="2"/>
          <w:wAfter w:w="5386" w:type="dxa"/>
        </w:trPr>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264196FC"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left w:val="single" w:sz="4" w:space="0" w:color="auto"/>
              <w:bottom w:val="single" w:sz="4" w:space="0" w:color="auto"/>
            </w:tcBorders>
            <w:shd w:val="clear" w:color="auto" w:fill="FFFFFF"/>
            <w:tcMar>
              <w:top w:w="0" w:type="dxa"/>
              <w:left w:w="38" w:type="dxa"/>
              <w:bottom w:w="0" w:type="dxa"/>
              <w:right w:w="108" w:type="dxa"/>
            </w:tcMar>
          </w:tcPr>
          <w:p w14:paraId="3D4A1731" w14:textId="7A98EA56"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5.6. Сканированная копия оригинала </w:t>
            </w:r>
            <w:r w:rsidR="005167DF">
              <w:rPr>
                <w:rFonts w:ascii="Times New Roman" w:eastAsia="Andale Sans UI" w:hAnsi="Times New Roman" w:cs="Times New Roman"/>
                <w:kern w:val="3"/>
                <w:lang w:bidi="en-US"/>
              </w:rPr>
              <w:t>С</w:t>
            </w:r>
            <w:r w:rsidRPr="007556BF">
              <w:rPr>
                <w:rFonts w:ascii="Times New Roman" w:eastAsia="Andale Sans UI" w:hAnsi="Times New Roman" w:cs="Times New Roman"/>
                <w:kern w:val="3"/>
                <w:lang w:bidi="en-US"/>
              </w:rPr>
              <w:t>видетельства о регистрации</w:t>
            </w:r>
          </w:p>
        </w:tc>
        <w:tc>
          <w:tcPr>
            <w:tcW w:w="3402" w:type="dxa"/>
            <w:tcBorders>
              <w:left w:val="single" w:sz="4" w:space="0" w:color="000001"/>
              <w:bottom w:val="single" w:sz="4" w:space="0" w:color="auto"/>
            </w:tcBorders>
            <w:shd w:val="clear" w:color="auto" w:fill="FFFFFF"/>
            <w:tcMar>
              <w:top w:w="0" w:type="dxa"/>
              <w:left w:w="38" w:type="dxa"/>
              <w:bottom w:w="0" w:type="dxa"/>
              <w:right w:w="108" w:type="dxa"/>
            </w:tcMar>
          </w:tcPr>
          <w:p w14:paraId="5E687DE1"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9B1FABA"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206FDAF9" w14:textId="77777777" w:rsidTr="00565034">
        <w:trPr>
          <w:gridAfter w:val="2"/>
          <w:wAfter w:w="5386" w:type="dxa"/>
          <w:trHeight w:val="367"/>
        </w:trPr>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6D8A62DB"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0FF60F8" w14:textId="77BAC738"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5.7. Сканированная копия оригинала </w:t>
            </w:r>
            <w:r w:rsidR="005167DF">
              <w:rPr>
                <w:rFonts w:ascii="Times New Roman" w:eastAsia="Andale Sans UI" w:hAnsi="Times New Roman" w:cs="Times New Roman"/>
                <w:kern w:val="3"/>
                <w:lang w:bidi="en-US"/>
              </w:rPr>
              <w:t>У</w:t>
            </w:r>
            <w:r w:rsidRPr="007556BF">
              <w:rPr>
                <w:rFonts w:ascii="Times New Roman" w:eastAsia="Andale Sans UI" w:hAnsi="Times New Roman" w:cs="Times New Roman"/>
                <w:kern w:val="3"/>
                <w:lang w:bidi="en-US"/>
              </w:rPr>
              <w:t>става</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037FC36"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ED36FAB"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27483C41" w14:textId="77777777" w:rsidTr="00565034">
        <w:trPr>
          <w:gridAfter w:val="2"/>
          <w:wAfter w:w="5386" w:type="dxa"/>
          <w:trHeight w:val="136"/>
        </w:trPr>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7E3052DA"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EE77194"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5.8. </w:t>
            </w:r>
            <w:r w:rsidRPr="00AD280B">
              <w:rPr>
                <w:rFonts w:ascii="Times New Roman" w:eastAsia="Andale Sans UI" w:hAnsi="Times New Roman" w:cs="Times New Roman"/>
                <w:b/>
                <w:kern w:val="3"/>
                <w:lang w:bidi="en-US"/>
              </w:rPr>
              <w:t xml:space="preserve">Иметь опыт выполнения не менее 2-х аналогичных договоров/услуг на общую сумму не менее суммы </w:t>
            </w:r>
            <w:r w:rsidRPr="00AD280B">
              <w:rPr>
                <w:rFonts w:ascii="Times New Roman" w:eastAsia="Andale Sans UI" w:hAnsi="Times New Roman" w:cs="Times New Roman"/>
                <w:b/>
                <w:kern w:val="3"/>
                <w:lang w:val="ky-KG" w:bidi="en-US"/>
              </w:rPr>
              <w:t>закупки</w:t>
            </w:r>
            <w:r w:rsidRPr="00AD280B">
              <w:rPr>
                <w:rFonts w:ascii="Times New Roman" w:eastAsia="Andale Sans UI" w:hAnsi="Times New Roman" w:cs="Times New Roman"/>
                <w:b/>
                <w:kern w:val="3"/>
                <w:lang w:bidi="en-US"/>
              </w:rPr>
              <w:t xml:space="preserve"> (прикрепить сканированные копии договоров с актами)</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FFD0253"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84EEF8A"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789DE1E2" w14:textId="77777777" w:rsidTr="00565034">
        <w:trPr>
          <w:gridAfter w:val="2"/>
          <w:wAfter w:w="5386" w:type="dxa"/>
          <w:trHeight w:val="136"/>
        </w:trPr>
        <w:tc>
          <w:tcPr>
            <w:tcW w:w="426" w:type="dxa"/>
            <w:tcBorders>
              <w:left w:val="single" w:sz="4" w:space="0" w:color="000001"/>
              <w:right w:val="single" w:sz="4" w:space="0" w:color="auto"/>
            </w:tcBorders>
            <w:shd w:val="clear" w:color="auto" w:fill="FFFFFF"/>
            <w:tcMar>
              <w:top w:w="0" w:type="dxa"/>
              <w:left w:w="38" w:type="dxa"/>
              <w:bottom w:w="0" w:type="dxa"/>
              <w:right w:w="108" w:type="dxa"/>
            </w:tcMar>
          </w:tcPr>
          <w:p w14:paraId="193C4928"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38CF3835" w14:textId="5762D3FC"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5.9. </w:t>
            </w:r>
            <w:r w:rsidRPr="007556BF">
              <w:rPr>
                <w:rFonts w:ascii="Times New Roman" w:hAnsi="Times New Roman" w:cs="Times New Roman"/>
                <w:color w:val="252525"/>
                <w:shd w:val="clear" w:color="auto" w:fill="FFFFFF"/>
              </w:rPr>
              <w:t>Справка из Государственной налоговой службы об отсутствии задолженности, выданная не ранее чем за один месяц от даты проведения тендера</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0AC1755"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07D5B1"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586720E7" w14:textId="77777777" w:rsidTr="00565034">
        <w:trPr>
          <w:gridAfter w:val="2"/>
          <w:wAfter w:w="5386" w:type="dxa"/>
          <w:trHeight w:val="56"/>
        </w:trPr>
        <w:tc>
          <w:tcPr>
            <w:tcW w:w="426" w:type="dxa"/>
            <w:tcBorders>
              <w:left w:val="single" w:sz="4" w:space="0" w:color="000001"/>
              <w:right w:val="single" w:sz="4" w:space="0" w:color="auto"/>
            </w:tcBorders>
            <w:shd w:val="clear" w:color="auto" w:fill="FFFFFF"/>
            <w:tcMar>
              <w:top w:w="0" w:type="dxa"/>
              <w:left w:w="38" w:type="dxa"/>
              <w:bottom w:w="0" w:type="dxa"/>
              <w:right w:w="108" w:type="dxa"/>
            </w:tcMar>
          </w:tcPr>
          <w:p w14:paraId="5BEF86B2"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F0F5493" w14:textId="77777777" w:rsidR="006F1AE7" w:rsidRPr="007556BF" w:rsidRDefault="006F1AE7" w:rsidP="00210FB3">
            <w:pPr>
              <w:shd w:val="clear" w:color="auto" w:fill="FFFFFF"/>
              <w:spacing w:before="100" w:beforeAutospacing="1" w:after="100" w:afterAutospacing="1" w:line="240" w:lineRule="auto"/>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5.10. </w:t>
            </w:r>
            <w:r w:rsidRPr="007556BF">
              <w:rPr>
                <w:rFonts w:ascii="Times New Roman" w:eastAsia="Times New Roman" w:hAnsi="Times New Roman" w:cs="Times New Roman"/>
                <w:color w:val="252525"/>
                <w:lang w:eastAsia="ru-RU"/>
              </w:rPr>
              <w:t>Справка из Социального фонда об отсутствии задолженности по состоянию не ранее чем на один месяц от даты проведения тендера.</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A2C532F"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7556BF">
              <w:rPr>
                <w:rFonts w:ascii="Times New Roman" w:eastAsia="Andale Sans UI" w:hAnsi="Times New Roman" w:cs="Times New Roman"/>
                <w:kern w:val="3"/>
                <w:lang w:val="ky-KG" w:bidi="en-US"/>
              </w:rPr>
              <w:t>Требуется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800C5C"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5613B2E5" w14:textId="77777777" w:rsidTr="00565034">
        <w:trPr>
          <w:gridAfter w:val="2"/>
          <w:wAfter w:w="5386"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76624F3"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lastRenderedPageBreak/>
              <w:t>6.</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4A42862" w14:textId="6831477D"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Увеличение количество </w:t>
            </w:r>
            <w:r w:rsidR="005167DF">
              <w:rPr>
                <w:rFonts w:ascii="Times New Roman" w:eastAsia="Andale Sans UI" w:hAnsi="Times New Roman" w:cs="Times New Roman"/>
                <w:kern w:val="3"/>
                <w:lang w:bidi="en-US"/>
              </w:rPr>
              <w:t>услуги</w:t>
            </w:r>
            <w:r w:rsidRPr="007556BF">
              <w:rPr>
                <w:rFonts w:ascii="Times New Roman" w:eastAsia="Andale Sans UI" w:hAnsi="Times New Roman" w:cs="Times New Roman"/>
                <w:kern w:val="3"/>
                <w:lang w:bidi="en-US"/>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8AE3AF3" w14:textId="77777777" w:rsidR="006F1AE7" w:rsidRPr="007556BF" w:rsidRDefault="006F1AE7" w:rsidP="003254BB">
            <w:pPr>
              <w:tabs>
                <w:tab w:val="left" w:pos="284"/>
              </w:tabs>
              <w:spacing w:after="0"/>
              <w:jc w:val="both"/>
              <w:rPr>
                <w:rFonts w:ascii="Times New Roman" w:hAnsi="Times New Roman" w:cs="Times New Roman"/>
                <w:bCs/>
              </w:rPr>
            </w:pPr>
            <w:r w:rsidRPr="007556BF">
              <w:rPr>
                <w:rFonts w:ascii="Times New Roman" w:hAnsi="Times New Roman" w:cs="Times New Roman"/>
                <w:bCs/>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186627"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37BD401E" w14:textId="77777777" w:rsidTr="00565034">
        <w:trPr>
          <w:gridAfter w:val="2"/>
          <w:wAfter w:w="5386"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0658966" w14:textId="2D5C3B02" w:rsidR="006F1AE7" w:rsidRPr="007556BF" w:rsidRDefault="008B773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7</w:t>
            </w:r>
            <w:r w:rsidR="006F1AE7" w:rsidRPr="007556BF">
              <w:rPr>
                <w:rFonts w:ascii="Times New Roman" w:eastAsia="Andale Sans UI" w:hAnsi="Times New Roman" w:cs="Times New Roman"/>
                <w:kern w:val="3"/>
                <w:lang w:bidi="en-US"/>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254F1CA"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Неустойка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FCC8869" w14:textId="77777777" w:rsidR="006F1AE7" w:rsidRPr="007556BF" w:rsidRDefault="006F1AE7" w:rsidP="003254BB">
            <w:pPr>
              <w:tabs>
                <w:tab w:val="left" w:pos="284"/>
              </w:tabs>
              <w:spacing w:after="0"/>
              <w:rPr>
                <w:rFonts w:ascii="Times New Roman" w:hAnsi="Times New Roman" w:cs="Times New Roman"/>
                <w:bCs/>
                <w:i/>
              </w:rPr>
            </w:pPr>
            <w:r w:rsidRPr="007556BF">
              <w:rPr>
                <w:rFonts w:ascii="Times New Roman" w:hAnsi="Times New Roman" w:cs="Times New Roman"/>
                <w:bCs/>
                <w:i/>
              </w:rPr>
              <w:t>За несвоевременную поставку</w:t>
            </w:r>
          </w:p>
          <w:p w14:paraId="3499D633" w14:textId="77777777" w:rsidR="006F1AE7" w:rsidRPr="007556BF" w:rsidRDefault="006F1AE7" w:rsidP="003254BB">
            <w:pPr>
              <w:tabs>
                <w:tab w:val="left" w:pos="284"/>
              </w:tabs>
              <w:spacing w:after="0"/>
              <w:rPr>
                <w:rFonts w:ascii="Times New Roman" w:hAnsi="Times New Roman" w:cs="Times New Roman"/>
                <w:bCs/>
              </w:rPr>
            </w:pPr>
            <w:r w:rsidRPr="007556BF">
              <w:rPr>
                <w:rFonts w:ascii="Times New Roman" w:hAnsi="Times New Roman" w:cs="Times New Roman"/>
                <w:bCs/>
              </w:rPr>
              <w:t>Ставка за каждый просроченный день:</w:t>
            </w:r>
            <w:r w:rsidRPr="007556BF">
              <w:rPr>
                <w:rFonts w:ascii="Times New Roman" w:hAnsi="Times New Roman" w:cs="Times New Roman"/>
                <w:bCs/>
              </w:rPr>
              <w:tab/>
              <w:t>0.5% за каждый день</w:t>
            </w:r>
          </w:p>
          <w:p w14:paraId="0CBB39E6" w14:textId="77777777" w:rsidR="006F1AE7" w:rsidRPr="007556BF" w:rsidRDefault="006F1AE7" w:rsidP="003254BB">
            <w:pPr>
              <w:tabs>
                <w:tab w:val="left" w:pos="284"/>
              </w:tabs>
              <w:spacing w:after="0"/>
              <w:rPr>
                <w:rFonts w:ascii="Times New Roman" w:hAnsi="Times New Roman" w:cs="Times New Roman"/>
                <w:bCs/>
                <w:i/>
              </w:rPr>
            </w:pPr>
            <w:r w:rsidRPr="007556BF">
              <w:rPr>
                <w:rFonts w:ascii="Times New Roman" w:hAnsi="Times New Roman" w:cs="Times New Roman"/>
                <w:bCs/>
                <w:i/>
              </w:rPr>
              <w:t>За несвоевременную оплату</w:t>
            </w:r>
          </w:p>
          <w:p w14:paraId="05A8D818" w14:textId="77777777" w:rsidR="006F1AE7" w:rsidRPr="007556BF" w:rsidRDefault="006F1AE7" w:rsidP="003254BB">
            <w:pPr>
              <w:tabs>
                <w:tab w:val="left" w:pos="284"/>
              </w:tabs>
              <w:spacing w:after="0"/>
              <w:rPr>
                <w:rFonts w:ascii="Times New Roman" w:hAnsi="Times New Roman" w:cs="Times New Roman"/>
                <w:bCs/>
              </w:rPr>
            </w:pPr>
            <w:r w:rsidRPr="007556BF">
              <w:rPr>
                <w:rFonts w:ascii="Times New Roman" w:hAnsi="Times New Roman" w:cs="Times New Roman"/>
                <w:bCs/>
              </w:rPr>
              <w:t>Ставка за каждый просроченный день:</w:t>
            </w:r>
            <w:r w:rsidRPr="007556BF">
              <w:rPr>
                <w:rFonts w:ascii="Times New Roman" w:hAnsi="Times New Roman" w:cs="Times New Roman"/>
                <w:bCs/>
              </w:rPr>
              <w:tab/>
              <w:t xml:space="preserve">0.5% за каждый день </w:t>
            </w:r>
          </w:p>
          <w:p w14:paraId="3976B24A" w14:textId="77777777" w:rsidR="006F1AE7" w:rsidRPr="007556BF" w:rsidRDefault="006F1AE7" w:rsidP="003254BB">
            <w:pPr>
              <w:tabs>
                <w:tab w:val="left" w:pos="284"/>
              </w:tabs>
              <w:spacing w:after="0"/>
              <w:rPr>
                <w:rFonts w:ascii="Times New Roman" w:hAnsi="Times New Roman" w:cs="Times New Roman"/>
                <w:bCs/>
                <w:i/>
              </w:rPr>
            </w:pPr>
            <w:r w:rsidRPr="007556BF">
              <w:rPr>
                <w:rFonts w:ascii="Times New Roman" w:hAnsi="Times New Roman" w:cs="Times New Roman"/>
                <w:bCs/>
                <w:i/>
              </w:rPr>
              <w:t>За невыполнение гарантийных обязательств</w:t>
            </w:r>
          </w:p>
          <w:p w14:paraId="19A282BF" w14:textId="77777777" w:rsidR="006F1AE7" w:rsidRPr="007556BF" w:rsidRDefault="006F1AE7" w:rsidP="003254BB">
            <w:pPr>
              <w:tabs>
                <w:tab w:val="left" w:pos="284"/>
              </w:tabs>
              <w:spacing w:after="0"/>
              <w:rPr>
                <w:rFonts w:ascii="Times New Roman" w:hAnsi="Times New Roman" w:cs="Times New Roman"/>
                <w:bCs/>
              </w:rPr>
            </w:pPr>
            <w:r w:rsidRPr="007556BF">
              <w:rPr>
                <w:rFonts w:ascii="Times New Roman" w:hAnsi="Times New Roman" w:cs="Times New Roman"/>
                <w:bCs/>
              </w:rPr>
              <w:t>Ставка за каждый просроченный день: 0.5% за каждый день</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A7EA644"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1E415CA9" w14:textId="77777777" w:rsidTr="00565034">
        <w:trPr>
          <w:gridAfter w:val="2"/>
          <w:wAfter w:w="5386"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2518853" w14:textId="18A9D9D7" w:rsidR="006F1AE7" w:rsidRPr="007556BF" w:rsidRDefault="008B773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8</w:t>
            </w:r>
            <w:r w:rsidR="006F1AE7" w:rsidRPr="007556BF">
              <w:rPr>
                <w:rFonts w:ascii="Times New Roman" w:eastAsia="Andale Sans UI" w:hAnsi="Times New Roman" w:cs="Times New Roman"/>
                <w:kern w:val="3"/>
                <w:lang w:bidi="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3CE7D8A8"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 xml:space="preserve">Платеж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56F6C4A" w14:textId="2D53FFED" w:rsidR="006F1AE7" w:rsidRPr="007556BF" w:rsidRDefault="006F1AE7" w:rsidP="003254BB">
            <w:pPr>
              <w:tabs>
                <w:tab w:val="left" w:pos="284"/>
              </w:tabs>
              <w:spacing w:after="0"/>
              <w:jc w:val="both"/>
              <w:rPr>
                <w:rFonts w:ascii="Times New Roman" w:hAnsi="Times New Roman" w:cs="Times New Roman"/>
                <w:bCs/>
              </w:rPr>
            </w:pPr>
            <w:r w:rsidRPr="007556BF">
              <w:rPr>
                <w:rFonts w:ascii="Times New Roman" w:hAnsi="Times New Roman" w:cs="Times New Roman"/>
                <w:bCs/>
              </w:rPr>
              <w:t xml:space="preserve">Авансовый платеж: </w:t>
            </w:r>
            <w:r w:rsidR="00D4086F">
              <w:rPr>
                <w:rFonts w:ascii="Times New Roman" w:hAnsi="Times New Roman" w:cs="Times New Roman"/>
                <w:bCs/>
              </w:rPr>
              <w:t>Раз в квартал</w:t>
            </w:r>
          </w:p>
          <w:p w14:paraId="00583BAC" w14:textId="18870601" w:rsidR="006F1AE7" w:rsidRPr="007556BF" w:rsidRDefault="006F1AE7" w:rsidP="007C1BD1">
            <w:pPr>
              <w:tabs>
                <w:tab w:val="left" w:pos="284"/>
              </w:tabs>
              <w:spacing w:after="0"/>
              <w:jc w:val="both"/>
              <w:rPr>
                <w:rFonts w:ascii="Times New Roman" w:hAnsi="Times New Roman" w:cs="Times New Roman"/>
                <w:bCs/>
              </w:rPr>
            </w:pPr>
            <w:r w:rsidRPr="007556BF">
              <w:rPr>
                <w:rFonts w:ascii="Times New Roman" w:hAnsi="Times New Roman" w:cs="Times New Roman"/>
                <w:bCs/>
              </w:rPr>
              <w:t>Срок оплаты:</w:t>
            </w:r>
            <w:r w:rsidRPr="007556BF">
              <w:rPr>
                <w:rFonts w:ascii="Times New Roman" w:hAnsi="Times New Roman" w:cs="Times New Roman"/>
                <w:bCs/>
              </w:rPr>
              <w:tab/>
              <w:t xml:space="preserve">в течение </w:t>
            </w:r>
            <w:r w:rsidR="008B7738">
              <w:rPr>
                <w:rFonts w:ascii="Times New Roman" w:hAnsi="Times New Roman" w:cs="Times New Roman"/>
                <w:bCs/>
              </w:rPr>
              <w:t>5</w:t>
            </w:r>
            <w:r w:rsidRPr="007556BF">
              <w:rPr>
                <w:rFonts w:ascii="Times New Roman" w:hAnsi="Times New Roman" w:cs="Times New Roman"/>
                <w:bCs/>
              </w:rPr>
              <w:t xml:space="preserve">-ти </w:t>
            </w:r>
            <w:r w:rsidR="008B7738">
              <w:rPr>
                <w:rFonts w:ascii="Times New Roman" w:hAnsi="Times New Roman" w:cs="Times New Roman"/>
                <w:bCs/>
              </w:rPr>
              <w:t>банковских</w:t>
            </w:r>
            <w:r w:rsidRPr="007556BF">
              <w:rPr>
                <w:rFonts w:ascii="Times New Roman" w:hAnsi="Times New Roman" w:cs="Times New Roman"/>
                <w:bCs/>
              </w:rPr>
              <w:t xml:space="preserve"> дней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3F5F83F"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F1AE7" w:rsidRPr="007556BF" w14:paraId="49174EA0" w14:textId="77777777" w:rsidTr="00565034">
        <w:trPr>
          <w:gridAfter w:val="2"/>
          <w:wAfter w:w="5386"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C8C841A" w14:textId="4F1329B2" w:rsidR="006F1AE7" w:rsidRPr="007556BF" w:rsidRDefault="00D4086F"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9</w:t>
            </w:r>
            <w:r w:rsidR="006F1AE7" w:rsidRPr="007556BF">
              <w:rPr>
                <w:rFonts w:ascii="Times New Roman" w:eastAsia="Andale Sans UI" w:hAnsi="Times New Roman" w:cs="Times New Roman"/>
                <w:kern w:val="3"/>
                <w:lang w:bidi="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5B4C8F0" w14:textId="77777777" w:rsidR="006F1AE7" w:rsidRPr="007556BF" w:rsidRDefault="006F1AE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7556BF">
              <w:rPr>
                <w:rFonts w:ascii="Times New Roman" w:eastAsia="Andale Sans UI" w:hAnsi="Times New Roman" w:cs="Times New Roman"/>
                <w:kern w:val="3"/>
                <w:lang w:bidi="en-US"/>
              </w:rPr>
              <w:t>Урегулирование споров</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38D83D1" w14:textId="77777777" w:rsidR="006F1AE7" w:rsidRPr="007556BF" w:rsidRDefault="006F1AE7" w:rsidP="00F34FB2">
            <w:pPr>
              <w:tabs>
                <w:tab w:val="left" w:pos="284"/>
              </w:tabs>
              <w:spacing w:after="0"/>
              <w:rPr>
                <w:rFonts w:ascii="Times New Roman" w:hAnsi="Times New Roman" w:cs="Times New Roman"/>
                <w:bCs/>
              </w:rPr>
            </w:pPr>
            <w:r w:rsidRPr="007556BF">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общей юрисдикции Кыргызской Республики. Все споры разрешаются в соответствии с действующим законодательством Кыргызской Республики.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706C098" w14:textId="77777777" w:rsidR="006F1AE7" w:rsidRPr="007556BF" w:rsidRDefault="006F1AE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14:paraId="1E302DF0" w14:textId="77777777" w:rsidR="00210FB3" w:rsidRDefault="00210FB3" w:rsidP="00210FB3">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0"/>
          <w:szCs w:val="20"/>
        </w:rPr>
      </w:pPr>
    </w:p>
    <w:p w14:paraId="395F138C" w14:textId="77777777" w:rsidR="00210FB3" w:rsidRDefault="00210FB3" w:rsidP="00210FB3">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0"/>
          <w:szCs w:val="20"/>
        </w:rPr>
      </w:pPr>
    </w:p>
    <w:p w14:paraId="0F7DC704" w14:textId="77777777" w:rsidR="00210FB3" w:rsidRPr="00152A99" w:rsidRDefault="00210FB3" w:rsidP="00210FB3">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0"/>
          <w:szCs w:val="20"/>
        </w:rPr>
      </w:pPr>
      <w:r w:rsidRPr="00152A99">
        <w:rPr>
          <w:rFonts w:ascii="Times New Roman" w:eastAsia="Times New Roman" w:hAnsi="Times New Roman" w:cs="Times New Roman"/>
          <w:b/>
          <w:position w:val="-1"/>
          <w:sz w:val="20"/>
          <w:szCs w:val="20"/>
        </w:rPr>
        <w:t>Участник ________________ /____________________/</w:t>
      </w:r>
    </w:p>
    <w:p w14:paraId="6748A02B" w14:textId="77777777" w:rsidR="00210FB3" w:rsidRPr="00152A99" w:rsidRDefault="00210FB3" w:rsidP="00210FB3">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0"/>
          <w:szCs w:val="20"/>
        </w:rPr>
      </w:pPr>
    </w:p>
    <w:p w14:paraId="683588E8" w14:textId="77777777" w:rsidR="00210FB3" w:rsidRPr="00152A99" w:rsidRDefault="00210FB3" w:rsidP="00210FB3">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0"/>
          <w:szCs w:val="20"/>
        </w:rPr>
      </w:pPr>
    </w:p>
    <w:p w14:paraId="68D20CB6" w14:textId="77777777" w:rsidR="00210FB3" w:rsidRPr="00152A99" w:rsidRDefault="00210FB3" w:rsidP="00210FB3">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0"/>
          <w:szCs w:val="20"/>
        </w:rPr>
      </w:pPr>
    </w:p>
    <w:p w14:paraId="5D3E998D" w14:textId="77777777" w:rsidR="00210FB3" w:rsidRDefault="00210FB3" w:rsidP="00210FB3">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0"/>
          <w:szCs w:val="20"/>
        </w:rPr>
      </w:pPr>
      <w:r w:rsidRPr="00152A99">
        <w:rPr>
          <w:rFonts w:ascii="Times New Roman" w:eastAsia="Times New Roman" w:hAnsi="Times New Roman" w:cs="Times New Roman"/>
          <w:b/>
          <w:position w:val="-1"/>
          <w:sz w:val="20"/>
          <w:szCs w:val="20"/>
        </w:rPr>
        <w:t xml:space="preserve">               (подпись)                            (Ф.И.О, должность)</w:t>
      </w:r>
    </w:p>
    <w:p w14:paraId="27CFCFA0"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0A3DAD4F"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3C6ED4BB"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00547C14"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6772AFFE"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029B7B6A"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4EDCFA7A"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2C77A3F0"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106CDBE3"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15BED797"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1A291151"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2D4EABE5"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3417EECD"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169AD2BB"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780E1DFC"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53613496" w14:textId="77777777" w:rsidR="00D4086F" w:rsidRDefault="00D4086F"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14E0BBF6" w14:textId="77777777" w:rsidR="00083C55" w:rsidRDefault="00083C55"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2D97160B" w14:textId="77777777" w:rsidR="00083C55" w:rsidRDefault="00083C55"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p>
    <w:p w14:paraId="4595A498" w14:textId="50A13453" w:rsidR="006C7F23" w:rsidRPr="00AE6B5A" w:rsidRDefault="006C7F23" w:rsidP="00210FB3">
      <w:pPr>
        <w:suppressAutoHyphens/>
        <w:spacing w:after="0" w:line="240" w:lineRule="auto"/>
        <w:ind w:leftChars="-1" w:hangingChars="1" w:hanging="2"/>
        <w:jc w:val="right"/>
        <w:textDirection w:val="btLr"/>
        <w:textAlignment w:val="top"/>
        <w:outlineLvl w:val="0"/>
        <w:rPr>
          <w:rFonts w:ascii="Times New Roman" w:hAnsi="Times New Roman" w:cs="Times New Roman"/>
          <w:b/>
        </w:rPr>
      </w:pPr>
      <w:r w:rsidRPr="00AE6B5A">
        <w:rPr>
          <w:rFonts w:ascii="Times New Roman" w:hAnsi="Times New Roman" w:cs="Times New Roman"/>
          <w:b/>
        </w:rPr>
        <w:t>Приложение № 2</w:t>
      </w:r>
    </w:p>
    <w:p w14:paraId="18D8240D" w14:textId="77777777" w:rsidR="006C7F23" w:rsidRPr="00AE6B5A" w:rsidRDefault="006C7F23" w:rsidP="006C7F23">
      <w:pPr>
        <w:jc w:val="center"/>
        <w:rPr>
          <w:rFonts w:ascii="Times New Roman" w:hAnsi="Times New Roman" w:cs="Times New Roman"/>
          <w:b/>
          <w:sz w:val="24"/>
          <w:szCs w:val="24"/>
        </w:rPr>
      </w:pPr>
    </w:p>
    <w:p w14:paraId="36EBCF7B" w14:textId="77777777"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14:paraId="0F836379" w14:textId="77777777" w:rsidR="006C7F23" w:rsidRPr="00AE6B5A" w:rsidRDefault="006C7F23" w:rsidP="006C7F23">
      <w:pPr>
        <w:rPr>
          <w:rFonts w:ascii="Times New Roman" w:hAnsi="Times New Roman" w:cs="Times New Roman"/>
          <w:b/>
          <w:sz w:val="24"/>
          <w:szCs w:val="24"/>
        </w:rPr>
      </w:pPr>
    </w:p>
    <w:p w14:paraId="3E8BDEDE" w14:textId="77777777" w:rsidR="006C7F23" w:rsidRPr="00210FB3" w:rsidRDefault="006C7F23" w:rsidP="006C7F23">
      <w:pPr>
        <w:rPr>
          <w:rFonts w:ascii="Times New Roman" w:hAnsi="Times New Roman" w:cs="Times New Roman"/>
          <w:szCs w:val="24"/>
        </w:rPr>
      </w:pPr>
      <w:r w:rsidRPr="00210FB3">
        <w:rPr>
          <w:rFonts w:ascii="Times New Roman" w:hAnsi="Times New Roman" w:cs="Times New Roman"/>
          <w:szCs w:val="24"/>
        </w:rPr>
        <w:t xml:space="preserve">Номер объявления: </w:t>
      </w:r>
    </w:p>
    <w:p w14:paraId="16F1B02F" w14:textId="77777777" w:rsidR="006C7F23" w:rsidRPr="00210FB3" w:rsidRDefault="006C7F23" w:rsidP="006C7F23">
      <w:pPr>
        <w:rPr>
          <w:rFonts w:ascii="Times New Roman" w:hAnsi="Times New Roman" w:cs="Times New Roman"/>
          <w:szCs w:val="24"/>
        </w:rPr>
      </w:pPr>
      <w:r w:rsidRPr="00210FB3">
        <w:rPr>
          <w:rFonts w:ascii="Times New Roman" w:hAnsi="Times New Roman" w:cs="Times New Roman"/>
          <w:szCs w:val="24"/>
        </w:rPr>
        <w:t>Кому: Открытое акционерное общество ОАО «</w:t>
      </w:r>
      <w:r w:rsidR="00064D5C" w:rsidRPr="00210FB3">
        <w:rPr>
          <w:rFonts w:ascii="Times New Roman" w:hAnsi="Times New Roman" w:cs="Times New Roman"/>
          <w:szCs w:val="24"/>
        </w:rPr>
        <w:t>Евразийский Сберегательный Банк</w:t>
      </w:r>
      <w:r w:rsidRPr="00210FB3">
        <w:rPr>
          <w:rFonts w:ascii="Times New Roman" w:hAnsi="Times New Roman" w:cs="Times New Roman"/>
          <w:szCs w:val="24"/>
        </w:rPr>
        <w:t>»</w:t>
      </w:r>
    </w:p>
    <w:p w14:paraId="5100C421" w14:textId="77777777" w:rsidR="006C7F23" w:rsidRPr="00210FB3" w:rsidRDefault="006C7F23" w:rsidP="006C7F23">
      <w:pPr>
        <w:spacing w:before="240"/>
        <w:jc w:val="both"/>
        <w:rPr>
          <w:rFonts w:ascii="Times New Roman" w:hAnsi="Times New Roman" w:cs="Times New Roman"/>
          <w:szCs w:val="24"/>
        </w:rPr>
      </w:pPr>
      <w:r w:rsidRPr="00210FB3">
        <w:rPr>
          <w:rFonts w:ascii="Times New Roman" w:hAnsi="Times New Roman" w:cs="Times New Roman"/>
          <w:szCs w:val="24"/>
        </w:rPr>
        <w:t>Наименование конкурса: _________________________________________________________________________________________________________________________________________________________</w:t>
      </w:r>
    </w:p>
    <w:p w14:paraId="257103A7" w14:textId="15AF8638" w:rsidR="006C7F23" w:rsidRPr="00210FB3" w:rsidRDefault="006C7F23" w:rsidP="006C7F23">
      <w:pPr>
        <w:spacing w:before="240"/>
        <w:jc w:val="both"/>
        <w:rPr>
          <w:rFonts w:ascii="Times New Roman" w:hAnsi="Times New Roman" w:cs="Times New Roman"/>
          <w:szCs w:val="24"/>
        </w:rPr>
      </w:pPr>
      <w:r w:rsidRPr="00210FB3">
        <w:rPr>
          <w:rFonts w:ascii="Times New Roman" w:hAnsi="Times New Roman" w:cs="Times New Roman"/>
          <w:szCs w:val="24"/>
        </w:rPr>
        <w:t xml:space="preserve">Изучив опубликованную на сайте </w:t>
      </w:r>
      <w:r w:rsidR="00D4086F" w:rsidRPr="00D4086F">
        <w:rPr>
          <w:rFonts w:ascii="Times New Roman" w:hAnsi="Times New Roman" w:cs="Times New Roman"/>
          <w:szCs w:val="24"/>
        </w:rPr>
        <w:t>https://esb.kg/tendery</w:t>
      </w:r>
      <w:r w:rsidR="00152A99" w:rsidRPr="00210FB3">
        <w:rPr>
          <w:rFonts w:ascii="Times New Roman" w:hAnsi="Times New Roman" w:cs="Times New Roman"/>
          <w:szCs w:val="24"/>
        </w:rPr>
        <w:t>/</w:t>
      </w:r>
      <w:r w:rsidR="00064D5C" w:rsidRPr="00210FB3">
        <w:rPr>
          <w:rFonts w:ascii="Times New Roman" w:hAnsi="Times New Roman" w:cs="Times New Roman"/>
          <w:szCs w:val="24"/>
        </w:rPr>
        <w:t xml:space="preserve"> </w:t>
      </w:r>
      <w:r w:rsidRPr="00210FB3">
        <w:rPr>
          <w:rFonts w:ascii="Times New Roman" w:hAnsi="Times New Roman" w:cs="Times New Roman"/>
          <w:szCs w:val="24"/>
        </w:rPr>
        <w:t>конкурсную документацию, мы нижеподписавшиеся, предлагаем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210FB3">
        <w:rPr>
          <w:rFonts w:ascii="Times New Roman" w:hAnsi="Times New Roman" w:cs="Times New Roman"/>
          <w:szCs w:val="24"/>
        </w:rPr>
        <w:tab/>
      </w:r>
      <w:r w:rsidRPr="00210FB3">
        <w:rPr>
          <w:rFonts w:ascii="Times New Roman" w:hAnsi="Times New Roman" w:cs="Times New Roman"/>
          <w:szCs w:val="24"/>
        </w:rPr>
        <w:tab/>
      </w:r>
    </w:p>
    <w:p w14:paraId="7BA5D317" w14:textId="77777777" w:rsidR="006C7F23" w:rsidRPr="00210FB3" w:rsidRDefault="006C7F23" w:rsidP="006C7F23">
      <w:pPr>
        <w:spacing w:before="240"/>
        <w:jc w:val="both"/>
        <w:rPr>
          <w:rFonts w:ascii="Times New Roman" w:hAnsi="Times New Roman" w:cs="Times New Roman"/>
          <w:szCs w:val="24"/>
        </w:rPr>
      </w:pPr>
      <w:r w:rsidRPr="00210FB3">
        <w:rPr>
          <w:rFonts w:ascii="Times New Roman" w:hAnsi="Times New Roman" w:cs="Times New Roman"/>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210FB3">
        <w:rPr>
          <w:rFonts w:ascii="Times New Roman" w:hAnsi="Times New Roman" w:cs="Times New Roman"/>
          <w:szCs w:val="24"/>
        </w:rPr>
        <w:tab/>
      </w:r>
      <w:r w:rsidRPr="00210FB3">
        <w:rPr>
          <w:rFonts w:ascii="Times New Roman" w:hAnsi="Times New Roman" w:cs="Times New Roman"/>
          <w:szCs w:val="24"/>
        </w:rPr>
        <w:tab/>
      </w:r>
      <w:r w:rsidRPr="00210FB3">
        <w:rPr>
          <w:rFonts w:ascii="Times New Roman" w:hAnsi="Times New Roman" w:cs="Times New Roman"/>
          <w:szCs w:val="24"/>
        </w:rPr>
        <w:tab/>
      </w:r>
      <w:r w:rsidRPr="00210FB3">
        <w:rPr>
          <w:rFonts w:ascii="Times New Roman" w:hAnsi="Times New Roman" w:cs="Times New Roman"/>
          <w:szCs w:val="24"/>
        </w:rPr>
        <w:tab/>
      </w:r>
      <w:r w:rsidRPr="00210FB3">
        <w:rPr>
          <w:rFonts w:ascii="Times New Roman" w:hAnsi="Times New Roman" w:cs="Times New Roman"/>
          <w:szCs w:val="24"/>
        </w:rPr>
        <w:tab/>
      </w:r>
      <w:r w:rsidRPr="00210FB3">
        <w:rPr>
          <w:rFonts w:ascii="Times New Roman" w:hAnsi="Times New Roman" w:cs="Times New Roman"/>
          <w:szCs w:val="24"/>
        </w:rPr>
        <w:tab/>
      </w:r>
      <w:r w:rsidRPr="00210FB3">
        <w:rPr>
          <w:rFonts w:ascii="Times New Roman" w:hAnsi="Times New Roman" w:cs="Times New Roman"/>
          <w:szCs w:val="24"/>
        </w:rPr>
        <w:tab/>
      </w:r>
      <w:r w:rsidRPr="00210FB3">
        <w:rPr>
          <w:rFonts w:ascii="Times New Roman" w:hAnsi="Times New Roman" w:cs="Times New Roman"/>
          <w:szCs w:val="24"/>
        </w:rPr>
        <w:tab/>
      </w:r>
      <w:r w:rsidRPr="00210FB3">
        <w:rPr>
          <w:rFonts w:ascii="Times New Roman" w:hAnsi="Times New Roman" w:cs="Times New Roman"/>
          <w:szCs w:val="24"/>
        </w:rPr>
        <w:tab/>
      </w:r>
    </w:p>
    <w:p w14:paraId="23A006C1" w14:textId="77777777" w:rsidR="006C7F23" w:rsidRPr="00210FB3" w:rsidRDefault="006C7F23" w:rsidP="006C7F23">
      <w:pPr>
        <w:spacing w:before="240"/>
        <w:jc w:val="both"/>
        <w:rPr>
          <w:rFonts w:ascii="Times New Roman" w:hAnsi="Times New Roman" w:cs="Times New Roman"/>
          <w:szCs w:val="24"/>
        </w:rPr>
      </w:pPr>
      <w:r w:rsidRPr="00210FB3">
        <w:rPr>
          <w:rFonts w:ascii="Times New Roman" w:hAnsi="Times New Roman" w:cs="Times New Roman"/>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210FB3">
        <w:rPr>
          <w:rFonts w:ascii="Times New Roman" w:hAnsi="Times New Roman" w:cs="Times New Roman"/>
          <w:szCs w:val="24"/>
          <w:lang w:val="en-US"/>
        </w:rPr>
        <w:t>zakupki</w:t>
      </w:r>
      <w:proofErr w:type="spellEnd"/>
      <w:r w:rsidR="00064D5C" w:rsidRPr="00210FB3">
        <w:rPr>
          <w:rFonts w:ascii="Times New Roman" w:hAnsi="Times New Roman" w:cs="Times New Roman"/>
          <w:szCs w:val="24"/>
        </w:rPr>
        <w:t>@</w:t>
      </w:r>
      <w:proofErr w:type="spellStart"/>
      <w:r w:rsidR="00064D5C" w:rsidRPr="00210FB3">
        <w:rPr>
          <w:rFonts w:ascii="Times New Roman" w:hAnsi="Times New Roman" w:cs="Times New Roman"/>
          <w:szCs w:val="24"/>
          <w:lang w:val="en-US"/>
        </w:rPr>
        <w:t>esb</w:t>
      </w:r>
      <w:proofErr w:type="spellEnd"/>
      <w:r w:rsidR="00064D5C" w:rsidRPr="00210FB3">
        <w:rPr>
          <w:rFonts w:ascii="Times New Roman" w:hAnsi="Times New Roman" w:cs="Times New Roman"/>
          <w:szCs w:val="24"/>
        </w:rPr>
        <w:t>.</w:t>
      </w:r>
      <w:r w:rsidR="00064D5C" w:rsidRPr="00210FB3">
        <w:rPr>
          <w:rFonts w:ascii="Times New Roman" w:hAnsi="Times New Roman" w:cs="Times New Roman"/>
          <w:szCs w:val="24"/>
          <w:lang w:val="en-US"/>
        </w:rPr>
        <w:t>kg</w:t>
      </w:r>
    </w:p>
    <w:p w14:paraId="4D2FD515" w14:textId="77777777" w:rsidR="006C7F23" w:rsidRPr="00210FB3" w:rsidRDefault="006C7F23" w:rsidP="006C7F23">
      <w:pPr>
        <w:spacing w:before="240"/>
        <w:ind w:firstLine="708"/>
        <w:jc w:val="both"/>
        <w:rPr>
          <w:rFonts w:ascii="Times New Roman" w:hAnsi="Times New Roman" w:cs="Times New Roman"/>
          <w:szCs w:val="24"/>
        </w:rPr>
      </w:pPr>
      <w:r w:rsidRPr="00210FB3">
        <w:rPr>
          <w:rFonts w:ascii="Times New Roman" w:hAnsi="Times New Roman" w:cs="Times New Roman"/>
          <w:szCs w:val="24"/>
        </w:rPr>
        <w:t>1) Предоставить все оригиналы документов, входящие в состав конкурсной заявки;</w:t>
      </w:r>
    </w:p>
    <w:p w14:paraId="3F0E5E98" w14:textId="77777777" w:rsidR="006C7F23" w:rsidRPr="00210FB3" w:rsidRDefault="006C7F23" w:rsidP="006C7F23">
      <w:pPr>
        <w:spacing w:before="240"/>
        <w:ind w:firstLine="708"/>
        <w:jc w:val="both"/>
        <w:rPr>
          <w:rFonts w:ascii="Times New Roman" w:hAnsi="Times New Roman" w:cs="Times New Roman"/>
          <w:szCs w:val="24"/>
        </w:rPr>
      </w:pPr>
      <w:r w:rsidRPr="00210FB3">
        <w:rPr>
          <w:rFonts w:ascii="Times New Roman" w:hAnsi="Times New Roman" w:cs="Times New Roman"/>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210FB3">
        <w:rPr>
          <w:rFonts w:ascii="Times New Roman" w:hAnsi="Times New Roman" w:cs="Times New Roman"/>
          <w:szCs w:val="24"/>
        </w:rPr>
        <w:tab/>
      </w:r>
    </w:p>
    <w:p w14:paraId="254FD080" w14:textId="77777777" w:rsidR="006C7F23" w:rsidRPr="00210FB3" w:rsidRDefault="006C7F23" w:rsidP="006C7F23">
      <w:pPr>
        <w:spacing w:before="240"/>
        <w:ind w:firstLine="708"/>
        <w:jc w:val="both"/>
        <w:rPr>
          <w:rFonts w:ascii="Times New Roman" w:hAnsi="Times New Roman" w:cs="Times New Roman"/>
          <w:szCs w:val="24"/>
        </w:rPr>
      </w:pPr>
      <w:r w:rsidRPr="00210FB3">
        <w:rPr>
          <w:rFonts w:ascii="Times New Roman" w:hAnsi="Times New Roman" w:cs="Times New Roman"/>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01FE8BD5" w14:textId="77777777" w:rsidR="006C7F23" w:rsidRPr="00AE6B5A" w:rsidRDefault="006C7F23" w:rsidP="006C7F23">
      <w:pPr>
        <w:spacing w:before="240"/>
        <w:ind w:firstLine="708"/>
        <w:jc w:val="both"/>
        <w:rPr>
          <w:rFonts w:ascii="Times New Roman" w:hAnsi="Times New Roman" w:cs="Times New Roman"/>
          <w:sz w:val="24"/>
          <w:szCs w:val="24"/>
        </w:rPr>
      </w:pPr>
      <w:r w:rsidRPr="00210FB3">
        <w:rPr>
          <w:rFonts w:ascii="Times New Roman" w:hAnsi="Times New Roman" w:cs="Times New Roman"/>
          <w:szCs w:val="24"/>
        </w:rPr>
        <w:t>Имеющий все полномочия подписать конкурсную заявку от имени _____________________________________________________________________________</w:t>
      </w:r>
    </w:p>
    <w:p w14:paraId="1D4708E1" w14:textId="77777777" w:rsidR="00DC2230" w:rsidRDefault="00DC2230" w:rsidP="00DC2230">
      <w:pPr>
        <w:jc w:val="right"/>
        <w:rPr>
          <w:rFonts w:ascii="Times New Roman" w:hAnsi="Times New Roman" w:cs="Times New Roman"/>
          <w:b/>
        </w:rPr>
      </w:pPr>
    </w:p>
    <w:p w14:paraId="492C5072" w14:textId="77777777" w:rsidR="00210FB3" w:rsidRDefault="00210FB3" w:rsidP="00DC2230">
      <w:pPr>
        <w:jc w:val="right"/>
        <w:rPr>
          <w:rFonts w:ascii="Times New Roman" w:hAnsi="Times New Roman" w:cs="Times New Roman"/>
          <w:b/>
        </w:rPr>
      </w:pPr>
    </w:p>
    <w:p w14:paraId="4416F271" w14:textId="77777777" w:rsidR="00210FB3" w:rsidRDefault="00210FB3" w:rsidP="00DC2230">
      <w:pPr>
        <w:jc w:val="right"/>
        <w:rPr>
          <w:rFonts w:ascii="Times New Roman" w:hAnsi="Times New Roman" w:cs="Times New Roman"/>
          <w:b/>
        </w:rPr>
      </w:pPr>
    </w:p>
    <w:p w14:paraId="3F5FA866" w14:textId="77777777" w:rsidR="00B94F6B" w:rsidRDefault="00B94F6B" w:rsidP="00DC2230">
      <w:pPr>
        <w:jc w:val="right"/>
        <w:rPr>
          <w:rFonts w:ascii="Times New Roman" w:hAnsi="Times New Roman" w:cs="Times New Roman"/>
          <w:b/>
        </w:rPr>
      </w:pPr>
    </w:p>
    <w:p w14:paraId="53CC389B" w14:textId="77777777" w:rsidR="00DC2230" w:rsidRDefault="00DC2230" w:rsidP="009E3D53">
      <w:pPr>
        <w:jc w:val="center"/>
        <w:rPr>
          <w:rFonts w:ascii="Times New Roman" w:hAnsi="Times New Roman" w:cs="Times New Roman"/>
          <w:b/>
        </w:rPr>
      </w:pPr>
    </w:p>
    <w:p w14:paraId="5CA46D32" w14:textId="77777777" w:rsidR="00A1409F" w:rsidRDefault="00A1409F" w:rsidP="00152A99">
      <w:pPr>
        <w:rPr>
          <w:rFonts w:ascii="Times New Roman" w:hAnsi="Times New Roman" w:cs="Times New Roman"/>
          <w:b/>
        </w:rPr>
      </w:pPr>
    </w:p>
    <w:p w14:paraId="2AFDFDAB" w14:textId="77777777" w:rsidR="00152A99" w:rsidRDefault="00152A99" w:rsidP="00152A99">
      <w:pPr>
        <w:rPr>
          <w:rFonts w:ascii="Times New Roman" w:hAnsi="Times New Roman" w:cs="Times New Roman"/>
          <w:b/>
        </w:rPr>
      </w:pPr>
    </w:p>
    <w:p w14:paraId="6CF94F2D" w14:textId="77777777" w:rsidR="00210FB3" w:rsidRDefault="00210FB3" w:rsidP="00152A99">
      <w:pPr>
        <w:rPr>
          <w:rFonts w:ascii="Times New Roman" w:hAnsi="Times New Roman" w:cs="Times New Roman"/>
          <w:b/>
        </w:rPr>
      </w:pPr>
    </w:p>
    <w:p w14:paraId="335F6B2F" w14:textId="77777777" w:rsidR="008D4DD0" w:rsidRPr="008D4DD0" w:rsidRDefault="008D4DD0" w:rsidP="008D4DD0">
      <w:pPr>
        <w:widowControl w:val="0"/>
        <w:autoSpaceDE w:val="0"/>
        <w:autoSpaceDN w:val="0"/>
        <w:adjustRightInd w:val="0"/>
        <w:spacing w:after="0" w:line="240" w:lineRule="auto"/>
        <w:jc w:val="right"/>
        <w:rPr>
          <w:rFonts w:ascii="Times New Roman" w:hAnsi="Times New Roman"/>
          <w:b/>
          <w:bCs/>
          <w:lang w:val="ky-KG"/>
        </w:rPr>
      </w:pPr>
      <w:r>
        <w:rPr>
          <w:rFonts w:ascii="Times New Roman" w:hAnsi="Times New Roman"/>
          <w:b/>
          <w:bCs/>
          <w:lang w:val="ky-KG"/>
        </w:rPr>
        <w:t>Приложение №3</w:t>
      </w:r>
    </w:p>
    <w:p w14:paraId="432114D6" w14:textId="77777777" w:rsidR="00D4086F" w:rsidRDefault="00D4086F" w:rsidP="00D4086F">
      <w:pPr>
        <w:spacing w:after="0"/>
        <w:jc w:val="center"/>
        <w:rPr>
          <w:rFonts w:ascii="Times New Roman" w:hAnsi="Times New Roman" w:cs="Times New Roman"/>
          <w:b/>
          <w:sz w:val="24"/>
          <w:szCs w:val="24"/>
        </w:rPr>
      </w:pPr>
    </w:p>
    <w:p w14:paraId="32D98FE1" w14:textId="77777777" w:rsidR="00D4086F" w:rsidRDefault="00D4086F" w:rsidP="00D4086F">
      <w:pPr>
        <w:spacing w:after="0"/>
        <w:jc w:val="center"/>
        <w:rPr>
          <w:rFonts w:ascii="Times New Roman" w:hAnsi="Times New Roman" w:cs="Times New Roman"/>
          <w:b/>
          <w:sz w:val="24"/>
          <w:szCs w:val="24"/>
        </w:rPr>
      </w:pPr>
    </w:p>
    <w:p w14:paraId="4094C7BF" w14:textId="23106B9C" w:rsidR="00D4086F" w:rsidRPr="00D4086F" w:rsidRDefault="00D4086F" w:rsidP="00D4086F">
      <w:pPr>
        <w:spacing w:after="0"/>
        <w:jc w:val="center"/>
        <w:rPr>
          <w:rFonts w:ascii="Times New Roman" w:hAnsi="Times New Roman" w:cs="Times New Roman"/>
          <w:b/>
          <w:sz w:val="24"/>
          <w:szCs w:val="24"/>
        </w:rPr>
      </w:pPr>
      <w:r w:rsidRPr="00D4086F">
        <w:rPr>
          <w:rFonts w:ascii="Times New Roman" w:hAnsi="Times New Roman" w:cs="Times New Roman"/>
          <w:b/>
          <w:sz w:val="24"/>
          <w:szCs w:val="24"/>
        </w:rPr>
        <w:t xml:space="preserve">Техническое задание </w:t>
      </w:r>
    </w:p>
    <w:p w14:paraId="26BFCF9E" w14:textId="77777777" w:rsidR="00D4086F" w:rsidRPr="00D4086F" w:rsidRDefault="00D4086F" w:rsidP="00D4086F">
      <w:pPr>
        <w:spacing w:after="0"/>
        <w:rPr>
          <w:rFonts w:ascii="Times New Roman" w:hAnsi="Times New Roman" w:cs="Times New Roman"/>
          <w:bCs/>
          <w:sz w:val="24"/>
          <w:szCs w:val="24"/>
        </w:rPr>
      </w:pPr>
    </w:p>
    <w:p w14:paraId="278CA316"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1. Общие требования</w:t>
      </w:r>
    </w:p>
    <w:p w14:paraId="59594FCB"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1.1. Цель договора: Размещение рекламных и PR-материалов, предоставленных заказчиком, на официальных каналах средств массовой информации (СМИ) для достижения максимального охвата и повышения узнаваемости бренда.</w:t>
      </w:r>
    </w:p>
    <w:p w14:paraId="5256FF8D"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1.2. Сроки сотрудничества: Договор действует до 31 декабря 2026 года.</w:t>
      </w:r>
    </w:p>
    <w:p w14:paraId="6E96B822"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2. Охват аудитории</w:t>
      </w:r>
    </w:p>
    <w:p w14:paraId="2722F07B" w14:textId="38137C94"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2.1. Общий охват уникальных пользователей на всех официальных каналах СМИ за прошлый год должен составлять более 2 000 000 (два миллиона) человек.</w:t>
      </w:r>
    </w:p>
    <w:p w14:paraId="0270698B"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3. Подготовка и размещение материалов</w:t>
      </w:r>
    </w:p>
    <w:p w14:paraId="2D8D9838"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3.1. Размещение не менее 24 материалов, предоставленных заказчиком, в течение календарного года на следующих платформах:</w:t>
      </w:r>
    </w:p>
    <w:p w14:paraId="2C1561F5"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Официальный сайт СМИ </w:t>
      </w:r>
    </w:p>
    <w:p w14:paraId="4B5BB4AB"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Социальные сети: </w:t>
      </w:r>
    </w:p>
    <w:p w14:paraId="182ED499" w14:textId="77777777" w:rsidR="00D4086F" w:rsidRPr="00D4086F" w:rsidRDefault="00D4086F" w:rsidP="00D4086F">
      <w:pPr>
        <w:spacing w:after="0"/>
        <w:rPr>
          <w:rFonts w:ascii="Times New Roman" w:hAnsi="Times New Roman" w:cs="Times New Roman"/>
          <w:bCs/>
          <w:sz w:val="24"/>
          <w:szCs w:val="24"/>
        </w:rPr>
      </w:pPr>
    </w:p>
    <w:p w14:paraId="579EA834"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Число подписчиков на Instagram  более 60.000 человек</w:t>
      </w:r>
    </w:p>
    <w:p w14:paraId="7CA7BCB0" w14:textId="77777777" w:rsidR="00D4086F" w:rsidRPr="00D4086F" w:rsidRDefault="00D4086F" w:rsidP="00D4086F">
      <w:pPr>
        <w:spacing w:after="0"/>
        <w:rPr>
          <w:rFonts w:ascii="Times New Roman" w:hAnsi="Times New Roman" w:cs="Times New Roman"/>
          <w:bCs/>
          <w:sz w:val="24"/>
          <w:szCs w:val="24"/>
        </w:rPr>
      </w:pPr>
    </w:p>
    <w:p w14:paraId="49FE980F"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Число пользователей на Facebook -более 7000 подписчиков</w:t>
      </w:r>
    </w:p>
    <w:p w14:paraId="471C557C" w14:textId="77777777" w:rsidR="00D4086F" w:rsidRPr="00D4086F" w:rsidRDefault="00D4086F" w:rsidP="00D4086F">
      <w:pPr>
        <w:spacing w:after="0"/>
        <w:rPr>
          <w:rFonts w:ascii="Times New Roman" w:hAnsi="Times New Roman" w:cs="Times New Roman"/>
          <w:bCs/>
          <w:sz w:val="24"/>
          <w:szCs w:val="24"/>
        </w:rPr>
      </w:pPr>
    </w:p>
    <w:p w14:paraId="25084E50"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Число активных подписчиков на </w:t>
      </w:r>
      <w:proofErr w:type="spellStart"/>
      <w:r w:rsidRPr="00D4086F">
        <w:rPr>
          <w:rFonts w:ascii="Times New Roman" w:hAnsi="Times New Roman" w:cs="Times New Roman"/>
          <w:bCs/>
          <w:sz w:val="24"/>
          <w:szCs w:val="24"/>
        </w:rPr>
        <w:t>Tik-Tok</w:t>
      </w:r>
      <w:proofErr w:type="spellEnd"/>
      <w:r w:rsidRPr="00D4086F">
        <w:rPr>
          <w:rFonts w:ascii="Times New Roman" w:hAnsi="Times New Roman" w:cs="Times New Roman"/>
          <w:bCs/>
          <w:sz w:val="24"/>
          <w:szCs w:val="24"/>
        </w:rPr>
        <w:t xml:space="preserve"> -более 32 тысяч подписчиков</w:t>
      </w:r>
    </w:p>
    <w:p w14:paraId="4AB12BDA" w14:textId="77777777" w:rsidR="00D4086F" w:rsidRPr="00D4086F" w:rsidRDefault="00D4086F" w:rsidP="00D4086F">
      <w:pPr>
        <w:spacing w:after="0"/>
        <w:rPr>
          <w:rFonts w:ascii="Times New Roman" w:hAnsi="Times New Roman" w:cs="Times New Roman"/>
          <w:bCs/>
          <w:sz w:val="24"/>
          <w:szCs w:val="24"/>
        </w:rPr>
      </w:pPr>
    </w:p>
    <w:p w14:paraId="09EC2D67"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Число подписчиков на YouTube-канале -более 45.000 подписчиков</w:t>
      </w:r>
    </w:p>
    <w:p w14:paraId="44968EC7"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3.2. Все материалы должны быть размещены с учетом актуальности, качества и профессионализма.</w:t>
      </w:r>
    </w:p>
    <w:p w14:paraId="5EF03146"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4. Платформы</w:t>
      </w:r>
    </w:p>
    <w:p w14:paraId="3F9F211F"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4.1. СМИ должно иметь следующие официальные каналы:</w:t>
      </w:r>
    </w:p>
    <w:p w14:paraId="56C6822B"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Официальный сайт</w:t>
      </w:r>
    </w:p>
    <w:p w14:paraId="187C98A5"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Instagram-страница</w:t>
      </w:r>
    </w:p>
    <w:p w14:paraId="7EF8B06E"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Facebook-страница</w:t>
      </w:r>
    </w:p>
    <w:p w14:paraId="25955889"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w:t>
      </w:r>
      <w:proofErr w:type="spellStart"/>
      <w:r w:rsidRPr="00D4086F">
        <w:rPr>
          <w:rFonts w:ascii="Times New Roman" w:hAnsi="Times New Roman" w:cs="Times New Roman"/>
          <w:bCs/>
          <w:sz w:val="24"/>
          <w:szCs w:val="24"/>
        </w:rPr>
        <w:t>Telegram</w:t>
      </w:r>
      <w:proofErr w:type="spellEnd"/>
      <w:r w:rsidRPr="00D4086F">
        <w:rPr>
          <w:rFonts w:ascii="Times New Roman" w:hAnsi="Times New Roman" w:cs="Times New Roman"/>
          <w:bCs/>
          <w:sz w:val="24"/>
          <w:szCs w:val="24"/>
        </w:rPr>
        <w:t>-канал</w:t>
      </w:r>
    </w:p>
    <w:p w14:paraId="6D723AE3"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YouTube-канал</w:t>
      </w:r>
    </w:p>
    <w:p w14:paraId="5249FC5E"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5. Дополнительные услуги</w:t>
      </w:r>
    </w:p>
    <w:p w14:paraId="7B637D2F" w14:textId="183576DF"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5.1. Изготовление. анимированных видео по запросу заказчика, включая:</w:t>
      </w:r>
    </w:p>
    <w:p w14:paraId="32C66884"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Концепцию и сценарий</w:t>
      </w:r>
    </w:p>
    <w:p w14:paraId="00A44DEC"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Дизайн и анимацию</w:t>
      </w:r>
    </w:p>
    <w:p w14:paraId="3A4E1287"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Монтаж и пост-продакшн</w:t>
      </w:r>
    </w:p>
    <w:p w14:paraId="60299CEF"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5.2. Фото- и видеосъёмка, включая монтаж, для корпоративных нужд заказчика: </w:t>
      </w:r>
    </w:p>
    <w:p w14:paraId="3776649A"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Создание контента по запросу</w:t>
      </w:r>
    </w:p>
    <w:p w14:paraId="53FE3160"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Профессиональный  монтаж и обработка материалов</w:t>
      </w:r>
    </w:p>
    <w:p w14:paraId="59B90A03" w14:textId="77777777" w:rsidR="00D4086F" w:rsidRPr="00D4086F" w:rsidRDefault="00D4086F" w:rsidP="00D4086F">
      <w:pPr>
        <w:spacing w:after="0"/>
        <w:rPr>
          <w:rFonts w:ascii="Times New Roman" w:hAnsi="Times New Roman" w:cs="Times New Roman"/>
          <w:bCs/>
          <w:sz w:val="24"/>
          <w:szCs w:val="24"/>
        </w:rPr>
      </w:pPr>
    </w:p>
    <w:p w14:paraId="2AC202A3"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5.3. Подготовка текстов новостных и PR-материалов для нужд заказчика, включая:</w:t>
      </w:r>
    </w:p>
    <w:p w14:paraId="6FEBF01E"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Технический перевод и написание статей</w:t>
      </w:r>
    </w:p>
    <w:p w14:paraId="4967A4FC"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Редактирование и корректура готовых текстов</w:t>
      </w:r>
    </w:p>
    <w:p w14:paraId="28313B94"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lastRenderedPageBreak/>
        <w:t>6. Рекламное размещение</w:t>
      </w:r>
    </w:p>
    <w:p w14:paraId="03C7630D"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6.1. Размещение рекламного баннера на главной странице сайта СМИ, включая:</w:t>
      </w:r>
    </w:p>
    <w:p w14:paraId="132FABBD"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Дизайн баннера (при необходимости)</w:t>
      </w:r>
    </w:p>
    <w:p w14:paraId="26DC261D"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Условия размещения и длительность показов</w:t>
      </w:r>
    </w:p>
    <w:p w14:paraId="66AEDFB4"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7. Финансовые условия</w:t>
      </w:r>
    </w:p>
    <w:p w14:paraId="5DC8ECEE"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7.1. Условия оплаты:</w:t>
      </w:r>
    </w:p>
    <w:p w14:paraId="00365FED"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Предоплата или поэтапная оплата (по согласованию сторон)</w:t>
      </w:r>
    </w:p>
    <w:p w14:paraId="410AA512"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Условия по дополнительным услугам (анимация, фото- и видеосъёмка и т.д.)</w:t>
      </w:r>
    </w:p>
    <w:p w14:paraId="506B7031"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8. Отчетность и коммуникация</w:t>
      </w:r>
    </w:p>
    <w:p w14:paraId="44BBE90F"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8.1. Регулярная отчетность о выполнении условий договора (не менее одного раза в квартал), включая:</w:t>
      </w:r>
    </w:p>
    <w:p w14:paraId="77E8B572"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Статистику по охвату</w:t>
      </w:r>
    </w:p>
    <w:p w14:paraId="3585BDD1"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Отчеты о размещении материалов</w:t>
      </w:r>
    </w:p>
    <w:p w14:paraId="66CFC7E0"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 xml:space="preserve">   - Отчеты по выполнению дополнительных услуг</w:t>
      </w:r>
    </w:p>
    <w:p w14:paraId="4C33CB1E"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8.2. Открытая коммуникация между заказчиком и исполнителем для обсуждения текущих задач и новых предложений.</w:t>
      </w:r>
    </w:p>
    <w:p w14:paraId="7A042991"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9. Заключительные положения</w:t>
      </w:r>
    </w:p>
    <w:p w14:paraId="0CBBA08E"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9.1. В случае несоответствия условий договора, стороны должны провести переговоры для разрешения разногласий.</w:t>
      </w:r>
    </w:p>
    <w:p w14:paraId="150B2B40" w14:textId="77777777" w:rsidR="00D4086F" w:rsidRPr="00D4086F" w:rsidRDefault="00D4086F" w:rsidP="00D4086F">
      <w:pPr>
        <w:spacing w:after="0"/>
        <w:rPr>
          <w:rFonts w:ascii="Times New Roman" w:hAnsi="Times New Roman" w:cs="Times New Roman"/>
          <w:bCs/>
          <w:sz w:val="24"/>
          <w:szCs w:val="24"/>
        </w:rPr>
      </w:pPr>
      <w:r w:rsidRPr="00D4086F">
        <w:rPr>
          <w:rFonts w:ascii="Times New Roman" w:hAnsi="Times New Roman" w:cs="Times New Roman"/>
          <w:bCs/>
          <w:sz w:val="24"/>
          <w:szCs w:val="24"/>
        </w:rPr>
        <w:t>9.2. Все изменения и дополнения к данному техническому заданию должны быть оформлены письменно и подписаны обеими сторонами.</w:t>
      </w:r>
    </w:p>
    <w:p w14:paraId="421F43D5" w14:textId="77777777" w:rsidR="00A320CF" w:rsidRPr="00D4086F" w:rsidRDefault="00A320CF" w:rsidP="00152A99">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14:paraId="447A1B9E" w14:textId="77777777" w:rsidR="00A320CF" w:rsidRPr="00D4086F" w:rsidRDefault="00A320CF" w:rsidP="00152A99">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r w:rsidRPr="00D4086F">
        <w:rPr>
          <w:rFonts w:ascii="Times New Roman" w:eastAsia="Times New Roman" w:hAnsi="Times New Roman" w:cs="Times New Roman"/>
          <w:b/>
          <w:position w:val="-1"/>
          <w:sz w:val="24"/>
          <w:szCs w:val="24"/>
        </w:rPr>
        <w:t>Участник ________________ /____________________/</w:t>
      </w:r>
    </w:p>
    <w:p w14:paraId="1B82630E" w14:textId="77777777" w:rsidR="00A320CF" w:rsidRPr="00D4086F" w:rsidRDefault="00A320CF" w:rsidP="00152A99">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14:paraId="741EBDB7" w14:textId="77777777" w:rsidR="00A320CF" w:rsidRPr="00D4086F" w:rsidRDefault="00A320CF" w:rsidP="00152A99">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14:paraId="5A610712" w14:textId="77777777" w:rsidR="00A320CF" w:rsidRPr="00D4086F" w:rsidRDefault="00A320CF" w:rsidP="00152A99">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14:paraId="57592577" w14:textId="77777777" w:rsidR="007D2D9F" w:rsidRPr="00D4086F" w:rsidRDefault="00A320CF" w:rsidP="00210FB3">
      <w:pPr>
        <w:suppressAutoHyphens/>
        <w:spacing w:after="0" w:line="240" w:lineRule="auto"/>
        <w:ind w:leftChars="-1" w:hangingChars="1" w:hanging="2"/>
        <w:jc w:val="both"/>
        <w:textDirection w:val="btLr"/>
        <w:textAlignment w:val="top"/>
        <w:outlineLvl w:val="0"/>
        <w:rPr>
          <w:rFonts w:ascii="Times New Roman" w:hAnsi="Times New Roman" w:cs="Times New Roman"/>
          <w:sz w:val="24"/>
          <w:szCs w:val="24"/>
        </w:rPr>
      </w:pPr>
      <w:r w:rsidRPr="00D4086F">
        <w:rPr>
          <w:rFonts w:ascii="Times New Roman" w:eastAsia="Times New Roman" w:hAnsi="Times New Roman" w:cs="Times New Roman"/>
          <w:b/>
          <w:position w:val="-1"/>
          <w:sz w:val="24"/>
          <w:szCs w:val="24"/>
        </w:rPr>
        <w:t xml:space="preserve">               (подпись)                            (Ф.И.О, должность)</w:t>
      </w:r>
    </w:p>
    <w:p w14:paraId="11FF1D9A" w14:textId="77777777" w:rsidR="007D2D9F" w:rsidRPr="00D4086F" w:rsidRDefault="007D2D9F" w:rsidP="00152A99">
      <w:pPr>
        <w:pStyle w:val="Standard"/>
        <w:spacing w:after="0" w:line="240" w:lineRule="auto"/>
        <w:ind w:left="142"/>
        <w:jc w:val="both"/>
        <w:rPr>
          <w:rFonts w:ascii="Times New Roman" w:hAnsi="Times New Roman"/>
          <w:sz w:val="24"/>
          <w:szCs w:val="24"/>
        </w:rPr>
      </w:pPr>
      <w:r w:rsidRPr="00D4086F">
        <w:rPr>
          <w:rFonts w:ascii="Times New Roman" w:hAnsi="Times New Roman"/>
          <w:sz w:val="24"/>
          <w:szCs w:val="24"/>
        </w:rPr>
        <w:t xml:space="preserve">   </w:t>
      </w:r>
    </w:p>
    <w:p w14:paraId="031F487C" w14:textId="77777777" w:rsidR="00A950C9" w:rsidRDefault="00A950C9" w:rsidP="00B94F6B">
      <w:pPr>
        <w:jc w:val="right"/>
        <w:rPr>
          <w:rFonts w:ascii="Times New Roman" w:hAnsi="Times New Roman" w:cs="Times New Roman"/>
          <w:b/>
        </w:rPr>
      </w:pPr>
    </w:p>
    <w:sectPr w:rsidR="00A9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lvetsky 12pt">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172ABD"/>
    <w:multiLevelType w:val="hybridMultilevel"/>
    <w:tmpl w:val="6D3E7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C75FFB"/>
    <w:multiLevelType w:val="hybridMultilevel"/>
    <w:tmpl w:val="5B4E3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8"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6"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72F2727E"/>
    <w:multiLevelType w:val="multilevel"/>
    <w:tmpl w:val="61348952"/>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20"/>
        </w:tabs>
        <w:ind w:left="1620" w:hanging="1080"/>
      </w:pPr>
      <w:rPr>
        <w:rFonts w:hint="default"/>
        <w:b/>
        <w:sz w:val="24"/>
        <w:szCs w:val="24"/>
      </w:rPr>
    </w:lvl>
    <w:lvl w:ilvl="2">
      <w:start w:val="1"/>
      <w:numFmt w:val="decimal"/>
      <w:isLgl/>
      <w:lvlText w:val="%1.%2.%3."/>
      <w:lvlJc w:val="left"/>
      <w:pPr>
        <w:tabs>
          <w:tab w:val="num" w:pos="1620"/>
        </w:tabs>
        <w:ind w:left="1620" w:hanging="10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8"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F66BAF"/>
    <w:multiLevelType w:val="multilevel"/>
    <w:tmpl w:val="F26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22753038">
    <w:abstractNumId w:val="11"/>
  </w:num>
  <w:num w:numId="2" w16cid:durableId="567308760">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424249">
    <w:abstractNumId w:val="8"/>
  </w:num>
  <w:num w:numId="4" w16cid:durableId="1414160704">
    <w:abstractNumId w:val="20"/>
  </w:num>
  <w:num w:numId="5" w16cid:durableId="1421944730">
    <w:abstractNumId w:val="4"/>
  </w:num>
  <w:num w:numId="6" w16cid:durableId="1789083521">
    <w:abstractNumId w:val="18"/>
  </w:num>
  <w:num w:numId="7" w16cid:durableId="1329016849">
    <w:abstractNumId w:val="1"/>
  </w:num>
  <w:num w:numId="8" w16cid:durableId="1000767180">
    <w:abstractNumId w:val="6"/>
  </w:num>
  <w:num w:numId="9" w16cid:durableId="687949675">
    <w:abstractNumId w:val="10"/>
  </w:num>
  <w:num w:numId="10" w16cid:durableId="1320771640">
    <w:abstractNumId w:val="3"/>
  </w:num>
  <w:num w:numId="11" w16cid:durableId="695807859">
    <w:abstractNumId w:val="13"/>
  </w:num>
  <w:num w:numId="12" w16cid:durableId="45641837">
    <w:abstractNumId w:val="0"/>
  </w:num>
  <w:num w:numId="13" w16cid:durableId="1250774447">
    <w:abstractNumId w:val="16"/>
  </w:num>
  <w:num w:numId="14" w16cid:durableId="2098555858">
    <w:abstractNumId w:val="12"/>
  </w:num>
  <w:num w:numId="15" w16cid:durableId="737048162">
    <w:abstractNumId w:val="14"/>
  </w:num>
  <w:num w:numId="16" w16cid:durableId="615059233">
    <w:abstractNumId w:val="7"/>
  </w:num>
  <w:num w:numId="17" w16cid:durableId="302349921">
    <w:abstractNumId w:val="15"/>
  </w:num>
  <w:num w:numId="18" w16cid:durableId="263996840">
    <w:abstractNumId w:val="5"/>
  </w:num>
  <w:num w:numId="19" w16cid:durableId="2057970498">
    <w:abstractNumId w:val="17"/>
  </w:num>
  <w:num w:numId="20" w16cid:durableId="2037848369">
    <w:abstractNumId w:val="2"/>
  </w:num>
  <w:num w:numId="21" w16cid:durableId="593629658">
    <w:abstractNumId w:val="17"/>
    <w:lvlOverride w:ilvl="0">
      <w:lvl w:ilvl="0">
        <w:start w:val="1"/>
        <w:numFmt w:val="decimal"/>
        <w:lvlText w:val="%1."/>
        <w:lvlJc w:val="left"/>
        <w:pPr>
          <w:tabs>
            <w:tab w:val="num" w:pos="1106"/>
          </w:tabs>
          <w:ind w:left="900" w:hanging="305"/>
        </w:pPr>
        <w:rPr>
          <w:rFonts w:hint="default"/>
        </w:rPr>
      </w:lvl>
    </w:lvlOverride>
    <w:lvlOverride w:ilvl="1">
      <w:lvl w:ilvl="1">
        <w:start w:val="1"/>
        <w:numFmt w:val="decimal"/>
        <w:isLgl/>
        <w:lvlText w:val="%1.%2."/>
        <w:lvlJc w:val="left"/>
        <w:pPr>
          <w:tabs>
            <w:tab w:val="num" w:pos="1620"/>
          </w:tabs>
          <w:ind w:left="1620" w:hanging="1080"/>
        </w:pPr>
        <w:rPr>
          <w:rFonts w:hint="default"/>
          <w:b/>
          <w:sz w:val="24"/>
          <w:szCs w:val="24"/>
        </w:rPr>
      </w:lvl>
    </w:lvlOverride>
    <w:lvlOverride w:ilvl="2">
      <w:lvl w:ilvl="2">
        <w:start w:val="1"/>
        <w:numFmt w:val="decimal"/>
        <w:isLgl/>
        <w:lvlText w:val="%1.%2.%3."/>
        <w:lvlJc w:val="left"/>
        <w:pPr>
          <w:tabs>
            <w:tab w:val="num" w:pos="1620"/>
          </w:tabs>
          <w:ind w:left="1620" w:hanging="911"/>
        </w:pPr>
        <w:rPr>
          <w:rFonts w:hint="default"/>
          <w:b/>
          <w:sz w:val="24"/>
          <w:szCs w:val="24"/>
        </w:rPr>
      </w:lvl>
    </w:lvlOverride>
    <w:lvlOverride w:ilvl="3">
      <w:lvl w:ilvl="3">
        <w:start w:val="1"/>
        <w:numFmt w:val="decimal"/>
        <w:isLgl/>
        <w:lvlText w:val="%1.%2.%3.%4."/>
        <w:lvlJc w:val="left"/>
        <w:pPr>
          <w:tabs>
            <w:tab w:val="num" w:pos="1620"/>
          </w:tabs>
          <w:ind w:left="1620" w:hanging="1080"/>
        </w:pPr>
        <w:rPr>
          <w:rFonts w:hint="default"/>
        </w:rPr>
      </w:lvl>
    </w:lvlOverride>
    <w:lvlOverride w:ilvl="4">
      <w:lvl w:ilvl="4">
        <w:start w:val="1"/>
        <w:numFmt w:val="decimal"/>
        <w:isLgl/>
        <w:lvlText w:val="%1.%2.%3.%4.%5."/>
        <w:lvlJc w:val="left"/>
        <w:pPr>
          <w:tabs>
            <w:tab w:val="num" w:pos="1620"/>
          </w:tabs>
          <w:ind w:left="1620" w:hanging="1080"/>
        </w:pPr>
        <w:rPr>
          <w:rFonts w:hint="default"/>
        </w:rPr>
      </w:lvl>
    </w:lvlOverride>
    <w:lvlOverride w:ilvl="5">
      <w:lvl w:ilvl="5">
        <w:start w:val="1"/>
        <w:numFmt w:val="decimal"/>
        <w:isLgl/>
        <w:lvlText w:val="%1.%2.%3.%4.%5.%6."/>
        <w:lvlJc w:val="left"/>
        <w:pPr>
          <w:tabs>
            <w:tab w:val="num" w:pos="1980"/>
          </w:tabs>
          <w:ind w:left="1980" w:hanging="1440"/>
        </w:pPr>
        <w:rPr>
          <w:rFonts w:hint="default"/>
        </w:rPr>
      </w:lvl>
    </w:lvlOverride>
    <w:lvlOverride w:ilvl="6">
      <w:lvl w:ilvl="6">
        <w:start w:val="1"/>
        <w:numFmt w:val="decimal"/>
        <w:isLgl/>
        <w:lvlText w:val="%1.%2.%3.%4.%5.%6.%7."/>
        <w:lvlJc w:val="left"/>
        <w:pPr>
          <w:tabs>
            <w:tab w:val="num" w:pos="1980"/>
          </w:tabs>
          <w:ind w:left="1980" w:hanging="1440"/>
        </w:pPr>
        <w:rPr>
          <w:rFonts w:hint="default"/>
        </w:rPr>
      </w:lvl>
    </w:lvlOverride>
    <w:lvlOverride w:ilvl="7">
      <w:lvl w:ilvl="7">
        <w:start w:val="1"/>
        <w:numFmt w:val="decimal"/>
        <w:isLgl/>
        <w:lvlText w:val="%1.%2.%3.%4.%5.%6.%7.%8."/>
        <w:lvlJc w:val="left"/>
        <w:pPr>
          <w:tabs>
            <w:tab w:val="num" w:pos="2340"/>
          </w:tabs>
          <w:ind w:left="2340" w:hanging="1800"/>
        </w:pPr>
        <w:rPr>
          <w:rFonts w:hint="default"/>
        </w:rPr>
      </w:lvl>
    </w:lvlOverride>
    <w:lvlOverride w:ilvl="8">
      <w:lvl w:ilvl="8">
        <w:start w:val="1"/>
        <w:numFmt w:val="decimal"/>
        <w:isLgl/>
        <w:lvlText w:val="%1.%2.%3.%4.%5.%6.%7.%8.%9."/>
        <w:lvlJc w:val="left"/>
        <w:pPr>
          <w:tabs>
            <w:tab w:val="num" w:pos="2340"/>
          </w:tabs>
          <w:ind w:left="2340" w:hanging="1800"/>
        </w:pPr>
        <w:rPr>
          <w:rFonts w:hint="default"/>
        </w:rPr>
      </w:lvl>
    </w:lvlOverride>
  </w:num>
  <w:num w:numId="22" w16cid:durableId="21434222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3"/>
    <w:rsid w:val="00003523"/>
    <w:rsid w:val="000429D3"/>
    <w:rsid w:val="00042D7C"/>
    <w:rsid w:val="0006070A"/>
    <w:rsid w:val="00064D5C"/>
    <w:rsid w:val="00083C55"/>
    <w:rsid w:val="000C594A"/>
    <w:rsid w:val="000D3280"/>
    <w:rsid w:val="000D47DC"/>
    <w:rsid w:val="000E6527"/>
    <w:rsid w:val="00124BA7"/>
    <w:rsid w:val="00145C03"/>
    <w:rsid w:val="00151C37"/>
    <w:rsid w:val="00152A99"/>
    <w:rsid w:val="001652DE"/>
    <w:rsid w:val="001705D5"/>
    <w:rsid w:val="0017587E"/>
    <w:rsid w:val="001C445D"/>
    <w:rsid w:val="001C5560"/>
    <w:rsid w:val="001E7705"/>
    <w:rsid w:val="00210FB3"/>
    <w:rsid w:val="00277C65"/>
    <w:rsid w:val="002A1535"/>
    <w:rsid w:val="002B2BF4"/>
    <w:rsid w:val="003113E0"/>
    <w:rsid w:val="003254BB"/>
    <w:rsid w:val="00337789"/>
    <w:rsid w:val="003749FD"/>
    <w:rsid w:val="003806AD"/>
    <w:rsid w:val="0038793C"/>
    <w:rsid w:val="00390158"/>
    <w:rsid w:val="003A0A44"/>
    <w:rsid w:val="003A45E5"/>
    <w:rsid w:val="003D0263"/>
    <w:rsid w:val="003D172F"/>
    <w:rsid w:val="003D4E1A"/>
    <w:rsid w:val="003F54A4"/>
    <w:rsid w:val="00431238"/>
    <w:rsid w:val="00484927"/>
    <w:rsid w:val="00485202"/>
    <w:rsid w:val="00486DFC"/>
    <w:rsid w:val="004F1F45"/>
    <w:rsid w:val="005018EA"/>
    <w:rsid w:val="00501A85"/>
    <w:rsid w:val="005167DF"/>
    <w:rsid w:val="00522DAB"/>
    <w:rsid w:val="00533106"/>
    <w:rsid w:val="00565034"/>
    <w:rsid w:val="005732E5"/>
    <w:rsid w:val="00573841"/>
    <w:rsid w:val="00577A31"/>
    <w:rsid w:val="00577B92"/>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7F23"/>
    <w:rsid w:val="006F1AE7"/>
    <w:rsid w:val="006F62B6"/>
    <w:rsid w:val="007004EF"/>
    <w:rsid w:val="00704EEF"/>
    <w:rsid w:val="00712663"/>
    <w:rsid w:val="00713521"/>
    <w:rsid w:val="00721931"/>
    <w:rsid w:val="007556BF"/>
    <w:rsid w:val="00782FF8"/>
    <w:rsid w:val="00784B2D"/>
    <w:rsid w:val="007B6385"/>
    <w:rsid w:val="007C1BD1"/>
    <w:rsid w:val="007C731F"/>
    <w:rsid w:val="007D2D9F"/>
    <w:rsid w:val="007D7EF9"/>
    <w:rsid w:val="007E04C5"/>
    <w:rsid w:val="0080676A"/>
    <w:rsid w:val="008120D4"/>
    <w:rsid w:val="00814183"/>
    <w:rsid w:val="00815B72"/>
    <w:rsid w:val="008233F6"/>
    <w:rsid w:val="008330E8"/>
    <w:rsid w:val="0085290F"/>
    <w:rsid w:val="00854479"/>
    <w:rsid w:val="008B7738"/>
    <w:rsid w:val="008D4DD0"/>
    <w:rsid w:val="008D6504"/>
    <w:rsid w:val="008F3DB0"/>
    <w:rsid w:val="00902B32"/>
    <w:rsid w:val="009105CE"/>
    <w:rsid w:val="009118BE"/>
    <w:rsid w:val="0096638E"/>
    <w:rsid w:val="009B324D"/>
    <w:rsid w:val="009C5463"/>
    <w:rsid w:val="009D5B34"/>
    <w:rsid w:val="009E3D53"/>
    <w:rsid w:val="00A1409F"/>
    <w:rsid w:val="00A142EB"/>
    <w:rsid w:val="00A320CF"/>
    <w:rsid w:val="00A42CAC"/>
    <w:rsid w:val="00A50747"/>
    <w:rsid w:val="00A51DF6"/>
    <w:rsid w:val="00A716F4"/>
    <w:rsid w:val="00A950C9"/>
    <w:rsid w:val="00AD280B"/>
    <w:rsid w:val="00AD354D"/>
    <w:rsid w:val="00AE2B14"/>
    <w:rsid w:val="00AE3157"/>
    <w:rsid w:val="00B3792E"/>
    <w:rsid w:val="00B76197"/>
    <w:rsid w:val="00B8572E"/>
    <w:rsid w:val="00B94F6B"/>
    <w:rsid w:val="00B95E3B"/>
    <w:rsid w:val="00BA343C"/>
    <w:rsid w:val="00BC66EE"/>
    <w:rsid w:val="00BD387B"/>
    <w:rsid w:val="00BF0D3D"/>
    <w:rsid w:val="00BF119E"/>
    <w:rsid w:val="00C0161C"/>
    <w:rsid w:val="00C03B3C"/>
    <w:rsid w:val="00C041E3"/>
    <w:rsid w:val="00C848EC"/>
    <w:rsid w:val="00CB655E"/>
    <w:rsid w:val="00CB7E0A"/>
    <w:rsid w:val="00CC2802"/>
    <w:rsid w:val="00CF789E"/>
    <w:rsid w:val="00D0739D"/>
    <w:rsid w:val="00D17020"/>
    <w:rsid w:val="00D4086F"/>
    <w:rsid w:val="00D714C5"/>
    <w:rsid w:val="00D9477B"/>
    <w:rsid w:val="00DA4817"/>
    <w:rsid w:val="00DC0602"/>
    <w:rsid w:val="00DC2230"/>
    <w:rsid w:val="00DC249B"/>
    <w:rsid w:val="00DE07A9"/>
    <w:rsid w:val="00DE2AE8"/>
    <w:rsid w:val="00DF64AA"/>
    <w:rsid w:val="00E14C77"/>
    <w:rsid w:val="00E372B0"/>
    <w:rsid w:val="00E51301"/>
    <w:rsid w:val="00E52F52"/>
    <w:rsid w:val="00E828A7"/>
    <w:rsid w:val="00E93616"/>
    <w:rsid w:val="00E96F9D"/>
    <w:rsid w:val="00EA1081"/>
    <w:rsid w:val="00EE41B1"/>
    <w:rsid w:val="00EE5951"/>
    <w:rsid w:val="00F14747"/>
    <w:rsid w:val="00F32BF9"/>
    <w:rsid w:val="00F34FB2"/>
    <w:rsid w:val="00F366EC"/>
    <w:rsid w:val="00F36E5E"/>
    <w:rsid w:val="00F47606"/>
    <w:rsid w:val="00F53ED7"/>
    <w:rsid w:val="00F65ADC"/>
    <w:rsid w:val="00F872E6"/>
    <w:rsid w:val="00FA0ECC"/>
    <w:rsid w:val="00FA3CC0"/>
    <w:rsid w:val="00FB51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0F38"/>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uiPriority w:val="9"/>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5">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6">
    <w:name w:val="footnote text"/>
    <w:basedOn w:val="a"/>
    <w:link w:val="a7"/>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7">
    <w:name w:val="Текст сноски Знак"/>
    <w:basedOn w:val="a0"/>
    <w:link w:val="a6"/>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8">
    <w:name w:val="Balloon Text"/>
    <w:basedOn w:val="a"/>
    <w:link w:val="a9"/>
    <w:uiPriority w:val="99"/>
    <w:semiHidden/>
    <w:unhideWhenUsed/>
    <w:rsid w:val="00B95E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5E3B"/>
    <w:rPr>
      <w:rFonts w:ascii="Segoe UI" w:hAnsi="Segoe UI" w:cs="Segoe UI"/>
      <w:sz w:val="18"/>
      <w:szCs w:val="18"/>
    </w:rPr>
  </w:style>
  <w:style w:type="character" w:customStyle="1" w:styleId="Arial">
    <w:name w:val="Стиль (латиница) Arial"/>
    <w:rsid w:val="00152A99"/>
    <w:rPr>
      <w:rFonts w:ascii="Arial" w:hAnsi="Arial"/>
      <w:sz w:val="24"/>
      <w:szCs w:val="24"/>
    </w:rPr>
  </w:style>
  <w:style w:type="character" w:customStyle="1" w:styleId="aa">
    <w:name w:val="Основной текст_"/>
    <w:basedOn w:val="a0"/>
    <w:link w:val="25"/>
    <w:rsid w:val="00152A99"/>
    <w:rPr>
      <w:rFonts w:ascii="Arial" w:eastAsia="Arial" w:hAnsi="Arial" w:cs="Arial"/>
      <w:sz w:val="23"/>
      <w:szCs w:val="23"/>
      <w:shd w:val="clear" w:color="auto" w:fill="FFFFFF"/>
    </w:rPr>
  </w:style>
  <w:style w:type="character" w:customStyle="1" w:styleId="12">
    <w:name w:val="Основной текст1"/>
    <w:basedOn w:val="aa"/>
    <w:rsid w:val="00152A99"/>
    <w:rPr>
      <w:rFonts w:ascii="Arial" w:eastAsia="Arial" w:hAnsi="Arial" w:cs="Arial"/>
      <w:color w:val="000000"/>
      <w:spacing w:val="0"/>
      <w:w w:val="100"/>
      <w:position w:val="0"/>
      <w:sz w:val="23"/>
      <w:szCs w:val="23"/>
      <w:shd w:val="clear" w:color="auto" w:fill="FFFFFF"/>
      <w:lang w:val="ru-RU" w:eastAsia="ru-RU" w:bidi="ru-RU"/>
    </w:rPr>
  </w:style>
  <w:style w:type="paragraph" w:customStyle="1" w:styleId="25">
    <w:name w:val="Основной текст2"/>
    <w:basedOn w:val="a"/>
    <w:link w:val="aa"/>
    <w:rsid w:val="00152A99"/>
    <w:pPr>
      <w:widowControl w:val="0"/>
      <w:shd w:val="clear" w:color="auto" w:fill="FFFFFF"/>
      <w:spacing w:after="360" w:line="0" w:lineRule="atLeast"/>
      <w:ind w:hanging="600"/>
    </w:pPr>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983">
      <w:bodyDiv w:val="1"/>
      <w:marLeft w:val="0"/>
      <w:marRight w:val="0"/>
      <w:marTop w:val="0"/>
      <w:marBottom w:val="0"/>
      <w:divBdr>
        <w:top w:val="none" w:sz="0" w:space="0" w:color="auto"/>
        <w:left w:val="none" w:sz="0" w:space="0" w:color="auto"/>
        <w:bottom w:val="none" w:sz="0" w:space="0" w:color="auto"/>
        <w:right w:val="none" w:sz="0" w:space="0" w:color="auto"/>
      </w:divBdr>
    </w:div>
    <w:div w:id="924071987">
      <w:bodyDiv w:val="1"/>
      <w:marLeft w:val="0"/>
      <w:marRight w:val="0"/>
      <w:marTop w:val="0"/>
      <w:marBottom w:val="0"/>
      <w:divBdr>
        <w:top w:val="none" w:sz="0" w:space="0" w:color="auto"/>
        <w:left w:val="none" w:sz="0" w:space="0" w:color="auto"/>
        <w:bottom w:val="none" w:sz="0" w:space="0" w:color="auto"/>
        <w:right w:val="none" w:sz="0" w:space="0" w:color="auto"/>
      </w:divBdr>
    </w:div>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4BA5-88E2-44ED-AA5C-303AEB58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1647</Words>
  <Characters>9390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Жанара Тойчубековна Бердибаева</cp:lastModifiedBy>
  <cp:revision>4</cp:revision>
  <cp:lastPrinted>2025-11-07T10:36:00Z</cp:lastPrinted>
  <dcterms:created xsi:type="dcterms:W3CDTF">2026-04-01T04:57:00Z</dcterms:created>
  <dcterms:modified xsi:type="dcterms:W3CDTF">2026-04-01T09:23:00Z</dcterms:modified>
</cp:coreProperties>
</file>